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FE8E4" w14:textId="7623BB2B" w:rsidR="00483DD4" w:rsidRPr="007B338A" w:rsidRDefault="00483DD4" w:rsidP="00483DD4">
      <w:pPr>
        <w:pStyle w:val="Title"/>
        <w:jc w:val="center"/>
        <w:rPr>
          <w:rFonts w:ascii="Garamond" w:hAnsi="Garamond"/>
          <w:sz w:val="32"/>
          <w:szCs w:val="32"/>
        </w:rPr>
      </w:pPr>
      <w:r>
        <w:rPr>
          <w:rFonts w:ascii="Garamond" w:hAnsi="Garamond"/>
          <w:sz w:val="32"/>
          <w:szCs w:val="32"/>
        </w:rPr>
        <w:t>Philosophy of Mind</w:t>
      </w:r>
      <w:r w:rsidRPr="007B338A">
        <w:rPr>
          <w:rFonts w:ascii="Garamond" w:hAnsi="Garamond"/>
          <w:sz w:val="32"/>
          <w:szCs w:val="32"/>
        </w:rPr>
        <w:t>—PH</w:t>
      </w:r>
      <w:r w:rsidR="006B626E">
        <w:rPr>
          <w:rFonts w:ascii="Garamond" w:hAnsi="Garamond"/>
          <w:sz w:val="32"/>
          <w:szCs w:val="32"/>
        </w:rPr>
        <w:t>I</w:t>
      </w:r>
      <w:r>
        <w:rPr>
          <w:rFonts w:ascii="Garamond" w:hAnsi="Garamond"/>
          <w:sz w:val="32"/>
          <w:szCs w:val="32"/>
        </w:rPr>
        <w:t>4320</w:t>
      </w:r>
    </w:p>
    <w:p w14:paraId="5F264399" w14:textId="77777777" w:rsidR="00483DD4" w:rsidRPr="007B338A" w:rsidRDefault="00483DD4" w:rsidP="00483DD4">
      <w:pPr>
        <w:jc w:val="center"/>
        <w:rPr>
          <w:rFonts w:ascii="Garamond" w:hAnsi="Garamond"/>
          <w:b/>
        </w:rPr>
      </w:pPr>
    </w:p>
    <w:p w14:paraId="59FC3D71" w14:textId="77777777" w:rsidR="00483DD4" w:rsidRPr="007B338A" w:rsidRDefault="00483DD4" w:rsidP="00483DD4">
      <w:pPr>
        <w:rPr>
          <w:rFonts w:ascii="Garamond" w:hAnsi="Garamond"/>
          <w:bCs/>
        </w:rPr>
      </w:pPr>
      <w:r w:rsidRPr="007B338A">
        <w:rPr>
          <w:rFonts w:ascii="Garamond" w:hAnsi="Garamond"/>
          <w:bCs/>
        </w:rPr>
        <w:tab/>
      </w:r>
    </w:p>
    <w:p w14:paraId="3CCDF15E" w14:textId="77777777" w:rsidR="00483DD4" w:rsidRPr="007B338A" w:rsidRDefault="00483DD4" w:rsidP="00483DD4">
      <w:pPr>
        <w:rPr>
          <w:rFonts w:ascii="Garamond" w:hAnsi="Garamond"/>
          <w:bCs/>
        </w:rPr>
      </w:pPr>
      <w:r w:rsidRPr="007B338A">
        <w:rPr>
          <w:rFonts w:ascii="Garamond" w:hAnsi="Garamond"/>
          <w:bCs/>
        </w:rPr>
        <w:t>Instructor: Lyndal Grant</w:t>
      </w:r>
    </w:p>
    <w:p w14:paraId="43B16A68" w14:textId="77777777" w:rsidR="00483DD4" w:rsidRPr="007B338A" w:rsidRDefault="00483DD4" w:rsidP="00483DD4">
      <w:pPr>
        <w:rPr>
          <w:rFonts w:ascii="Garamond" w:hAnsi="Garamond"/>
          <w:bCs/>
        </w:rPr>
      </w:pPr>
      <w:r w:rsidRPr="007B338A">
        <w:rPr>
          <w:rFonts w:ascii="Garamond" w:hAnsi="Garamond"/>
          <w:bCs/>
        </w:rPr>
        <w:t>Email: l.grant@ufl.edu</w:t>
      </w:r>
    </w:p>
    <w:p w14:paraId="084BE7A9" w14:textId="267ECF72" w:rsidR="00483DD4" w:rsidRPr="007B338A" w:rsidRDefault="00483DD4" w:rsidP="00483DD4">
      <w:pPr>
        <w:rPr>
          <w:rFonts w:ascii="Garamond" w:hAnsi="Garamond"/>
          <w:bCs/>
        </w:rPr>
      </w:pPr>
      <w:r w:rsidRPr="007B338A">
        <w:rPr>
          <w:rFonts w:ascii="Garamond" w:hAnsi="Garamond"/>
          <w:bCs/>
        </w:rPr>
        <w:t xml:space="preserve">Time: </w:t>
      </w:r>
      <w:r w:rsidR="00126F0C">
        <w:rPr>
          <w:rFonts w:ascii="Garamond" w:hAnsi="Garamond"/>
          <w:bCs/>
        </w:rPr>
        <w:t>Tuesday 1</w:t>
      </w:r>
      <w:r w:rsidR="00A72AE2">
        <w:rPr>
          <w:rFonts w:ascii="Garamond" w:hAnsi="Garamond"/>
          <w:bCs/>
        </w:rPr>
        <w:t>0:40</w:t>
      </w:r>
      <w:r w:rsidR="00126F0C">
        <w:rPr>
          <w:rFonts w:ascii="Garamond" w:hAnsi="Garamond"/>
          <w:bCs/>
        </w:rPr>
        <w:t xml:space="preserve">AM – </w:t>
      </w:r>
      <w:r w:rsidR="00A72AE2">
        <w:rPr>
          <w:rFonts w:ascii="Garamond" w:hAnsi="Garamond"/>
          <w:bCs/>
        </w:rPr>
        <w:t>11:30A</w:t>
      </w:r>
      <w:r w:rsidR="00126F0C">
        <w:rPr>
          <w:rFonts w:ascii="Garamond" w:hAnsi="Garamond"/>
          <w:bCs/>
        </w:rPr>
        <w:t>M; Thursday</w:t>
      </w:r>
      <w:r w:rsidRPr="007B338A">
        <w:rPr>
          <w:rFonts w:ascii="Garamond" w:hAnsi="Garamond"/>
          <w:bCs/>
        </w:rPr>
        <w:t xml:space="preserve"> </w:t>
      </w:r>
      <w:r>
        <w:rPr>
          <w:rFonts w:ascii="Garamond" w:hAnsi="Garamond"/>
          <w:bCs/>
        </w:rPr>
        <w:t>1</w:t>
      </w:r>
      <w:r w:rsidR="00A72AE2">
        <w:rPr>
          <w:rFonts w:ascii="Garamond" w:hAnsi="Garamond"/>
          <w:bCs/>
        </w:rPr>
        <w:t>0:40</w:t>
      </w:r>
      <w:r w:rsidR="00126F0C">
        <w:rPr>
          <w:rFonts w:ascii="Garamond" w:hAnsi="Garamond"/>
          <w:bCs/>
        </w:rPr>
        <w:t xml:space="preserve">AM – </w:t>
      </w:r>
      <w:r w:rsidR="00A72AE2">
        <w:rPr>
          <w:rFonts w:ascii="Garamond" w:hAnsi="Garamond"/>
          <w:bCs/>
        </w:rPr>
        <w:t>12:35</w:t>
      </w:r>
      <w:r w:rsidR="00126F0C">
        <w:rPr>
          <w:rFonts w:ascii="Garamond" w:hAnsi="Garamond"/>
          <w:bCs/>
        </w:rPr>
        <w:t>PM</w:t>
      </w:r>
    </w:p>
    <w:p w14:paraId="6302E3A2" w14:textId="5BC8FFEE" w:rsidR="00483DD4" w:rsidRPr="007B338A" w:rsidRDefault="00483DD4" w:rsidP="00483DD4">
      <w:pPr>
        <w:rPr>
          <w:rFonts w:ascii="Garamond" w:hAnsi="Garamond"/>
          <w:bCs/>
        </w:rPr>
      </w:pPr>
      <w:r w:rsidRPr="007B338A">
        <w:rPr>
          <w:rFonts w:ascii="Garamond" w:hAnsi="Garamond"/>
          <w:bCs/>
        </w:rPr>
        <w:t>Location: MAT0</w:t>
      </w:r>
      <w:r>
        <w:rPr>
          <w:rFonts w:ascii="Garamond" w:hAnsi="Garamond"/>
          <w:bCs/>
        </w:rPr>
        <w:t>0</w:t>
      </w:r>
      <w:r w:rsidR="00514245">
        <w:rPr>
          <w:rFonts w:ascii="Garamond" w:hAnsi="Garamond"/>
          <w:bCs/>
        </w:rPr>
        <w:t>51</w:t>
      </w:r>
    </w:p>
    <w:p w14:paraId="00E3A242" w14:textId="15C8F66A" w:rsidR="00483DD4" w:rsidRPr="007B338A" w:rsidRDefault="00483DD4" w:rsidP="00483DD4">
      <w:pPr>
        <w:rPr>
          <w:rFonts w:ascii="Garamond" w:hAnsi="Garamond"/>
          <w:bCs/>
        </w:rPr>
      </w:pPr>
      <w:r w:rsidRPr="007B338A">
        <w:rPr>
          <w:rFonts w:ascii="Garamond" w:hAnsi="Garamond"/>
          <w:bCs/>
        </w:rPr>
        <w:t xml:space="preserve">Office hours: </w:t>
      </w:r>
      <w:r w:rsidR="00A72AE2">
        <w:rPr>
          <w:rFonts w:ascii="Garamond" w:hAnsi="Garamond"/>
          <w:bCs/>
        </w:rPr>
        <w:t>Tuesday 12- 1PM; Thursday 3- 4PM</w:t>
      </w:r>
    </w:p>
    <w:p w14:paraId="37D480BD" w14:textId="7BE1D094" w:rsidR="00483DD4" w:rsidRPr="007B338A" w:rsidRDefault="00483DD4" w:rsidP="00483DD4">
      <w:pPr>
        <w:rPr>
          <w:rFonts w:ascii="Garamond" w:hAnsi="Garamond"/>
          <w:bCs/>
        </w:rPr>
      </w:pPr>
      <w:r w:rsidRPr="007B338A">
        <w:rPr>
          <w:rFonts w:ascii="Garamond" w:hAnsi="Garamond"/>
          <w:bCs/>
        </w:rPr>
        <w:t xml:space="preserve">Office location: </w:t>
      </w:r>
      <w:r w:rsidR="00A72AE2">
        <w:rPr>
          <w:rFonts w:ascii="Garamond" w:hAnsi="Garamond"/>
          <w:bCs/>
        </w:rPr>
        <w:t>302</w:t>
      </w:r>
      <w:r w:rsidR="00B86506">
        <w:rPr>
          <w:rFonts w:ascii="Garamond" w:hAnsi="Garamond"/>
          <w:bCs/>
        </w:rPr>
        <w:t xml:space="preserve"> </w:t>
      </w:r>
      <w:r w:rsidR="00B86506" w:rsidRPr="007B338A">
        <w:rPr>
          <w:rFonts w:ascii="Garamond" w:hAnsi="Garamond"/>
          <w:bCs/>
        </w:rPr>
        <w:t>Griffin-Floyd Hall</w:t>
      </w:r>
    </w:p>
    <w:p w14:paraId="6E5BA66E" w14:textId="77777777" w:rsidR="00483DD4" w:rsidRPr="007B338A" w:rsidRDefault="00483DD4" w:rsidP="00483DD4">
      <w:pPr>
        <w:rPr>
          <w:rFonts w:ascii="Garamond" w:hAnsi="Garamond"/>
          <w:bCs/>
        </w:rPr>
      </w:pPr>
    </w:p>
    <w:p w14:paraId="612864A8" w14:textId="047A1BDF" w:rsidR="00483DD4" w:rsidRDefault="00483DD4" w:rsidP="00483DD4">
      <w:pPr>
        <w:rPr>
          <w:rFonts w:ascii="Garamond" w:eastAsia="Times New Roman" w:hAnsi="Garamond" w:cs="Times New Roman"/>
        </w:rPr>
      </w:pPr>
      <w:r w:rsidRPr="007B338A">
        <w:rPr>
          <w:rFonts w:ascii="Garamond" w:eastAsia="Times New Roman" w:hAnsi="Garamond" w:cs="Times New Roman"/>
          <w:b/>
          <w:bCs/>
        </w:rPr>
        <w:t>COURSE DESCRIPTION</w:t>
      </w:r>
      <w:r w:rsidRPr="007B338A">
        <w:rPr>
          <w:rFonts w:ascii="Garamond" w:eastAsia="Times New Roman" w:hAnsi="Garamond" w:cs="Times New Roman"/>
        </w:rPr>
        <w:t xml:space="preserve"> </w:t>
      </w:r>
    </w:p>
    <w:p w14:paraId="556C97AA" w14:textId="7C61716B" w:rsidR="00483DD4" w:rsidRPr="00483DD4" w:rsidRDefault="00483DD4" w:rsidP="00483DD4">
      <w:pPr>
        <w:rPr>
          <w:rFonts w:ascii="Garamond" w:eastAsia="Times New Roman" w:hAnsi="Garamond" w:cs="Times New Roman"/>
        </w:rPr>
      </w:pPr>
      <w:r>
        <w:rPr>
          <w:rFonts w:ascii="Garamond" w:eastAsia="Times New Roman" w:hAnsi="Garamond" w:cs="Times New Roman"/>
        </w:rPr>
        <w:t xml:space="preserve">Psychology and cognitive science are concerned primarily with how the mind operates. Philosophy of Mind, in contrast, is concerned primarily with what the mind </w:t>
      </w:r>
      <w:r>
        <w:rPr>
          <w:rFonts w:ascii="Garamond" w:eastAsia="Times New Roman" w:hAnsi="Garamond" w:cs="Times New Roman"/>
          <w:i/>
          <w:iCs/>
        </w:rPr>
        <w:t xml:space="preserve">is. </w:t>
      </w:r>
      <w:r>
        <w:rPr>
          <w:rFonts w:ascii="Garamond" w:eastAsia="Times New Roman" w:hAnsi="Garamond" w:cs="Times New Roman"/>
        </w:rPr>
        <w:t xml:space="preserve">This course introduces students to some of the central, classic problems in the philosophy of mind, focusing on issues concerning the relationship between the mental and the physical, and the nature of consciousness. We will ask questions like: Could there be minds without brains? What does it take to have a mind? Can science fully explain how it </w:t>
      </w:r>
      <w:r>
        <w:rPr>
          <w:rFonts w:ascii="Garamond" w:eastAsia="Times New Roman" w:hAnsi="Garamond" w:cs="Times New Roman"/>
          <w:i/>
          <w:iCs/>
        </w:rPr>
        <w:t xml:space="preserve">feels </w:t>
      </w:r>
      <w:r>
        <w:rPr>
          <w:rFonts w:ascii="Garamond" w:eastAsia="Times New Roman" w:hAnsi="Garamond" w:cs="Times New Roman"/>
        </w:rPr>
        <w:t>to have experiences, like being hungry or seeing red?</w:t>
      </w:r>
    </w:p>
    <w:p w14:paraId="68FA5933" w14:textId="64911A9A" w:rsidR="00483DD4" w:rsidRDefault="00483DD4" w:rsidP="00483DD4">
      <w:pPr>
        <w:rPr>
          <w:rFonts w:ascii="Garamond" w:eastAsia="Times New Roman" w:hAnsi="Garamond" w:cs="Times New Roman"/>
        </w:rPr>
      </w:pPr>
    </w:p>
    <w:p w14:paraId="2DB67F2E" w14:textId="61A2E067" w:rsidR="00483DD4" w:rsidRPr="00483DD4" w:rsidRDefault="00483DD4" w:rsidP="00483DD4">
      <w:pPr>
        <w:rPr>
          <w:rFonts w:ascii="Garamond" w:hAnsi="Garamond"/>
        </w:rPr>
      </w:pPr>
      <w:r w:rsidRPr="007B338A">
        <w:rPr>
          <w:rFonts w:ascii="Garamond" w:hAnsi="Garamond"/>
        </w:rPr>
        <w:t xml:space="preserve">The main aim of this course is to have you think about these and related questions in a philosophically rigorous way. This means formulating arguments, articulating opposing views, and above all, thinking critically. </w:t>
      </w:r>
    </w:p>
    <w:p w14:paraId="3FF376E1" w14:textId="77777777" w:rsidR="00483DD4" w:rsidRDefault="00483DD4" w:rsidP="00483DD4">
      <w:pPr>
        <w:rPr>
          <w:rFonts w:ascii="Garamond" w:eastAsia="Times New Roman" w:hAnsi="Garamond" w:cs="Times New Roman"/>
        </w:rPr>
      </w:pPr>
    </w:p>
    <w:p w14:paraId="5C53EEBF" w14:textId="62865EA5" w:rsidR="00483DD4" w:rsidRDefault="00483DD4" w:rsidP="00483DD4">
      <w:pPr>
        <w:rPr>
          <w:rFonts w:ascii="Garamond" w:eastAsia="Times New Roman" w:hAnsi="Garamond" w:cs="Times New Roman"/>
        </w:rPr>
      </w:pPr>
      <w:r>
        <w:rPr>
          <w:rFonts w:ascii="Garamond" w:eastAsia="Times New Roman" w:hAnsi="Garamond" w:cs="Times New Roman"/>
        </w:rPr>
        <w:t>Though this course will serve as an introduction to these issues, it is nonetheless only suitable for advanced undergraduates with a few philosophy courses under their belt; this is conceptually very difficult material. However, with effort, this course should also be deeply rewarding, and equip you with many new conceptual tools that will be valuable in any area of philosophy.</w:t>
      </w:r>
    </w:p>
    <w:p w14:paraId="52231395" w14:textId="77777777" w:rsidR="00483DD4" w:rsidRPr="007B338A" w:rsidRDefault="00483DD4" w:rsidP="00483DD4">
      <w:pPr>
        <w:rPr>
          <w:rFonts w:ascii="Garamond" w:hAnsi="Garamond"/>
        </w:rPr>
      </w:pPr>
    </w:p>
    <w:p w14:paraId="3EFBE27B" w14:textId="77777777" w:rsidR="00483DD4" w:rsidRPr="007B338A" w:rsidRDefault="00483DD4" w:rsidP="00483DD4">
      <w:pPr>
        <w:rPr>
          <w:rFonts w:ascii="Garamond" w:eastAsia="Times New Roman" w:hAnsi="Garamond" w:cs="Times New Roman"/>
          <w:b/>
          <w:bCs/>
        </w:rPr>
      </w:pPr>
    </w:p>
    <w:p w14:paraId="56E04EBE" w14:textId="6F14EAE3" w:rsidR="00A72AE2" w:rsidRDefault="00483DD4" w:rsidP="00483DD4">
      <w:pPr>
        <w:rPr>
          <w:rFonts w:ascii="Garamond" w:eastAsia="Times New Roman" w:hAnsi="Garamond" w:cs="Times New Roman"/>
        </w:rPr>
      </w:pPr>
      <w:r w:rsidRPr="007B338A">
        <w:rPr>
          <w:rFonts w:ascii="Garamond" w:eastAsia="Times New Roman" w:hAnsi="Garamond" w:cs="Times New Roman"/>
          <w:b/>
          <w:bCs/>
        </w:rPr>
        <w:t>REQUIRED TEXT AND READINGS</w:t>
      </w:r>
      <w:r>
        <w:rPr>
          <w:rFonts w:ascii="Garamond" w:eastAsia="Times New Roman" w:hAnsi="Garamond" w:cs="Times New Roman"/>
        </w:rPr>
        <w:t xml:space="preserve"> </w:t>
      </w:r>
    </w:p>
    <w:p w14:paraId="15C68A6C" w14:textId="1CC445C3" w:rsidR="00483DD4" w:rsidRPr="00B45D1D" w:rsidRDefault="00B45D1D" w:rsidP="00B45D1D">
      <w:pPr>
        <w:rPr>
          <w:rFonts w:ascii="Garamond" w:eastAsia="Times New Roman" w:hAnsi="Garamond" w:cs="Times New Roman"/>
        </w:rPr>
      </w:pPr>
      <w:r w:rsidRPr="007B338A">
        <w:rPr>
          <w:rFonts w:ascii="Garamond" w:eastAsia="Times New Roman" w:hAnsi="Garamond" w:cs="Times New Roman"/>
        </w:rPr>
        <w:t xml:space="preserve">• </w:t>
      </w:r>
      <w:r w:rsidR="00483DD4" w:rsidRPr="00B45D1D">
        <w:rPr>
          <w:rFonts w:ascii="Garamond" w:eastAsia="Times New Roman" w:hAnsi="Garamond" w:cs="Times New Roman"/>
        </w:rPr>
        <w:t xml:space="preserve">All assigned readings will be available through the class Canvas page. </w:t>
      </w:r>
    </w:p>
    <w:p w14:paraId="7CB9018F" w14:textId="77777777" w:rsidR="00483DD4" w:rsidRPr="007B338A" w:rsidRDefault="00483DD4" w:rsidP="00483DD4">
      <w:pPr>
        <w:rPr>
          <w:rFonts w:ascii="Garamond" w:eastAsia="Times New Roman" w:hAnsi="Garamond" w:cs="Times New Roman"/>
          <w:b/>
          <w:bCs/>
        </w:rPr>
      </w:pPr>
    </w:p>
    <w:p w14:paraId="607DD138" w14:textId="204E1B2A" w:rsidR="00483DD4" w:rsidRPr="007B338A" w:rsidRDefault="00483DD4" w:rsidP="00483DD4">
      <w:pPr>
        <w:rPr>
          <w:rFonts w:ascii="Garamond" w:eastAsia="Times New Roman" w:hAnsi="Garamond" w:cs="Times New Roman"/>
        </w:rPr>
      </w:pPr>
      <w:r w:rsidRPr="007B338A">
        <w:rPr>
          <w:rFonts w:ascii="Garamond" w:eastAsia="Times New Roman" w:hAnsi="Garamond" w:cs="Times New Roman"/>
          <w:b/>
          <w:bCs/>
        </w:rPr>
        <w:t>COURSE LEARNING OBJECTIVES</w:t>
      </w:r>
      <w:r w:rsidRPr="007B338A">
        <w:rPr>
          <w:rFonts w:ascii="Garamond" w:eastAsia="Times New Roman" w:hAnsi="Garamond" w:cs="Times New Roman"/>
        </w:rPr>
        <w:t xml:space="preserve"> </w:t>
      </w:r>
    </w:p>
    <w:p w14:paraId="55D03E5D" w14:textId="14A76800" w:rsidR="00483DD4" w:rsidRPr="007B338A" w:rsidRDefault="00483DD4" w:rsidP="00483DD4">
      <w:pPr>
        <w:rPr>
          <w:rFonts w:ascii="Garamond" w:eastAsia="Times New Roman" w:hAnsi="Garamond" w:cs="Times New Roman"/>
        </w:rPr>
      </w:pPr>
      <w:r w:rsidRPr="007B338A">
        <w:rPr>
          <w:rFonts w:ascii="Garamond" w:eastAsia="Times New Roman" w:hAnsi="Garamond" w:cs="Times New Roman"/>
        </w:rPr>
        <w:t>• Identify, describe</w:t>
      </w:r>
      <w:r>
        <w:rPr>
          <w:rFonts w:ascii="Garamond" w:eastAsia="Times New Roman" w:hAnsi="Garamond" w:cs="Times New Roman"/>
        </w:rPr>
        <w:t>,</w:t>
      </w:r>
      <w:r w:rsidRPr="007B338A">
        <w:rPr>
          <w:rFonts w:ascii="Garamond" w:eastAsia="Times New Roman" w:hAnsi="Garamond" w:cs="Times New Roman"/>
        </w:rPr>
        <w:t xml:space="preserve"> and explain major arguments and views </w:t>
      </w:r>
      <w:r>
        <w:rPr>
          <w:rFonts w:ascii="Garamond" w:eastAsia="Times New Roman" w:hAnsi="Garamond" w:cs="Times New Roman"/>
        </w:rPr>
        <w:t>on the relationship between the mental and the physical</w:t>
      </w:r>
      <w:r w:rsidRPr="007B338A">
        <w:rPr>
          <w:rFonts w:ascii="Garamond" w:eastAsia="Times New Roman" w:hAnsi="Garamond" w:cs="Times New Roman"/>
        </w:rPr>
        <w:t>.</w:t>
      </w:r>
    </w:p>
    <w:p w14:paraId="30F55AA4" w14:textId="77777777" w:rsidR="00483DD4" w:rsidRPr="007B338A" w:rsidRDefault="00483DD4" w:rsidP="00483DD4">
      <w:pPr>
        <w:rPr>
          <w:rFonts w:ascii="Garamond" w:eastAsia="Times New Roman" w:hAnsi="Garamond" w:cs="Times New Roman"/>
        </w:rPr>
      </w:pPr>
      <w:r w:rsidRPr="007B338A">
        <w:rPr>
          <w:rFonts w:ascii="Garamond" w:eastAsia="Times New Roman" w:hAnsi="Garamond" w:cs="Times New Roman"/>
        </w:rPr>
        <w:t>• Discern the structure of arguments, represent them fairly and clearly, and evaluate them</w:t>
      </w:r>
      <w:r>
        <w:rPr>
          <w:rFonts w:ascii="Garamond" w:eastAsia="Times New Roman" w:hAnsi="Garamond" w:cs="Times New Roman"/>
        </w:rPr>
        <w:t>.</w:t>
      </w:r>
      <w:r w:rsidRPr="007B338A">
        <w:rPr>
          <w:rFonts w:ascii="Garamond" w:eastAsia="Times New Roman" w:hAnsi="Garamond" w:cs="Times New Roman"/>
        </w:rPr>
        <w:t xml:space="preserve"> </w:t>
      </w:r>
    </w:p>
    <w:p w14:paraId="76DED787" w14:textId="2E0C2B31" w:rsidR="00483DD4" w:rsidRPr="007B338A" w:rsidRDefault="00483DD4" w:rsidP="00A72AE2">
      <w:pPr>
        <w:rPr>
          <w:rFonts w:ascii="Garamond" w:eastAsia="Times New Roman" w:hAnsi="Garamond" w:cs="Times New Roman"/>
        </w:rPr>
      </w:pPr>
      <w:r w:rsidRPr="007B338A">
        <w:rPr>
          <w:rFonts w:ascii="Garamond" w:eastAsia="Times New Roman" w:hAnsi="Garamond" w:cs="Times New Roman"/>
        </w:rPr>
        <w:t xml:space="preserve">• Formulate original arguments, anticipating objections and responding in a conscientious fashion. </w:t>
      </w:r>
    </w:p>
    <w:p w14:paraId="5DFF5B90" w14:textId="77777777" w:rsidR="00483DD4" w:rsidRPr="007B338A" w:rsidRDefault="00483DD4" w:rsidP="00483DD4">
      <w:pPr>
        <w:rPr>
          <w:rFonts w:ascii="Garamond" w:eastAsia="Times New Roman" w:hAnsi="Garamond" w:cs="Times New Roman"/>
        </w:rPr>
      </w:pPr>
    </w:p>
    <w:p w14:paraId="25854E6D" w14:textId="2244A04B" w:rsidR="00483DD4" w:rsidRDefault="00483DD4" w:rsidP="00A72AE2">
      <w:pPr>
        <w:rPr>
          <w:rFonts w:ascii="Garamond" w:eastAsia="Times New Roman" w:hAnsi="Garamond" w:cs="Times New Roman"/>
          <w:b/>
          <w:bCs/>
        </w:rPr>
      </w:pPr>
      <w:r w:rsidRPr="007B338A">
        <w:rPr>
          <w:rFonts w:ascii="Garamond" w:eastAsia="Times New Roman" w:hAnsi="Garamond" w:cs="Times New Roman"/>
          <w:b/>
          <w:bCs/>
        </w:rPr>
        <w:t xml:space="preserve">CLASS </w:t>
      </w:r>
      <w:r w:rsidR="00A72AE2">
        <w:rPr>
          <w:rFonts w:ascii="Garamond" w:eastAsia="Times New Roman" w:hAnsi="Garamond" w:cs="Times New Roman"/>
          <w:b/>
          <w:bCs/>
        </w:rPr>
        <w:t>EXPECTATIONS</w:t>
      </w:r>
    </w:p>
    <w:p w14:paraId="12CC3BBC" w14:textId="0275402E" w:rsidR="00A72AE2" w:rsidRPr="00A72AE2" w:rsidRDefault="00A72AE2" w:rsidP="00A72AE2">
      <w:pPr>
        <w:pStyle w:val="STBody"/>
        <w:ind w:left="0"/>
        <w:rPr>
          <w:rFonts w:ascii="Garamond" w:hAnsi="Garamond"/>
          <w:sz w:val="24"/>
          <w:szCs w:val="24"/>
        </w:rPr>
      </w:pPr>
      <w:r w:rsidRPr="00A72AE2">
        <w:rPr>
          <w:rFonts w:ascii="Garamond" w:hAnsi="Garamond"/>
          <w:sz w:val="24"/>
          <w:szCs w:val="24"/>
        </w:rPr>
        <w:t>As a student in this class, you are expected to</w:t>
      </w:r>
    </w:p>
    <w:p w14:paraId="401C494E"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t xml:space="preserve">be familiar with all policies and requirements as set out in the course </w:t>
      </w:r>
      <w:proofErr w:type="gramStart"/>
      <w:r w:rsidRPr="00A72AE2">
        <w:rPr>
          <w:rFonts w:ascii="Garamond" w:hAnsi="Garamond"/>
          <w:sz w:val="24"/>
          <w:szCs w:val="24"/>
        </w:rPr>
        <w:t>syllabus;</w:t>
      </w:r>
      <w:proofErr w:type="gramEnd"/>
    </w:p>
    <w:p w14:paraId="1834FD0C"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t>attend and participate in all class sessions (unless excused for a legitimate reason</w:t>
      </w:r>
      <w:proofErr w:type="gramStart"/>
      <w:r w:rsidRPr="00A72AE2">
        <w:rPr>
          <w:rFonts w:ascii="Garamond" w:hAnsi="Garamond"/>
          <w:sz w:val="24"/>
          <w:szCs w:val="24"/>
        </w:rPr>
        <w:t>);</w:t>
      </w:r>
      <w:proofErr w:type="gramEnd"/>
    </w:p>
    <w:p w14:paraId="43DC6251"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t xml:space="preserve">be aware of all deadlines throughout the </w:t>
      </w:r>
      <w:proofErr w:type="gramStart"/>
      <w:r w:rsidRPr="00A72AE2">
        <w:rPr>
          <w:rFonts w:ascii="Garamond" w:hAnsi="Garamond"/>
          <w:sz w:val="24"/>
          <w:szCs w:val="24"/>
        </w:rPr>
        <w:t>semester;</w:t>
      </w:r>
      <w:proofErr w:type="gramEnd"/>
    </w:p>
    <w:p w14:paraId="78B496AA"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t xml:space="preserve">stay informed by keeping up with all announcements made in class and via </w:t>
      </w:r>
      <w:proofErr w:type="gramStart"/>
      <w:r w:rsidRPr="00A72AE2">
        <w:rPr>
          <w:rFonts w:ascii="Garamond" w:hAnsi="Garamond"/>
          <w:sz w:val="24"/>
          <w:szCs w:val="24"/>
        </w:rPr>
        <w:t>Canvas;</w:t>
      </w:r>
      <w:proofErr w:type="gramEnd"/>
    </w:p>
    <w:p w14:paraId="4304DE69"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t xml:space="preserve">keep up with reading assignments and hand in work on </w:t>
      </w:r>
      <w:proofErr w:type="gramStart"/>
      <w:r w:rsidRPr="00A72AE2">
        <w:rPr>
          <w:rFonts w:ascii="Garamond" w:hAnsi="Garamond"/>
          <w:sz w:val="24"/>
          <w:szCs w:val="24"/>
        </w:rPr>
        <w:t>time;</w:t>
      </w:r>
      <w:proofErr w:type="gramEnd"/>
    </w:p>
    <w:p w14:paraId="2CD53624"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t xml:space="preserve">maintain academic integrity in </w:t>
      </w:r>
      <w:proofErr w:type="gramStart"/>
      <w:r w:rsidRPr="00A72AE2">
        <w:rPr>
          <w:rFonts w:ascii="Garamond" w:hAnsi="Garamond"/>
          <w:sz w:val="24"/>
          <w:szCs w:val="24"/>
        </w:rPr>
        <w:t>all of</w:t>
      </w:r>
      <w:proofErr w:type="gramEnd"/>
      <w:r w:rsidRPr="00A72AE2">
        <w:rPr>
          <w:rFonts w:ascii="Garamond" w:hAnsi="Garamond"/>
          <w:sz w:val="24"/>
          <w:szCs w:val="24"/>
        </w:rPr>
        <w:t xml:space="preserve"> your work—or risk failing the entire </w:t>
      </w:r>
      <w:proofErr w:type="gramStart"/>
      <w:r w:rsidRPr="00A72AE2">
        <w:rPr>
          <w:rFonts w:ascii="Garamond" w:hAnsi="Garamond"/>
          <w:sz w:val="24"/>
          <w:szCs w:val="24"/>
        </w:rPr>
        <w:t>course;</w:t>
      </w:r>
      <w:proofErr w:type="gramEnd"/>
    </w:p>
    <w:p w14:paraId="0A8ACE4F"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t xml:space="preserve">be respectful of your classmates, even when engaged in lively critical dialogue with </w:t>
      </w:r>
      <w:proofErr w:type="gramStart"/>
      <w:r w:rsidRPr="00A72AE2">
        <w:rPr>
          <w:rFonts w:ascii="Garamond" w:hAnsi="Garamond"/>
          <w:sz w:val="24"/>
          <w:szCs w:val="24"/>
        </w:rPr>
        <w:t>them;</w:t>
      </w:r>
      <w:proofErr w:type="gramEnd"/>
    </w:p>
    <w:p w14:paraId="0A196E44" w14:textId="77777777" w:rsidR="00A72AE2" w:rsidRPr="00A72AE2" w:rsidRDefault="00A72AE2" w:rsidP="00A72AE2">
      <w:pPr>
        <w:pStyle w:val="STBody"/>
        <w:numPr>
          <w:ilvl w:val="0"/>
          <w:numId w:val="26"/>
        </w:numPr>
        <w:rPr>
          <w:rFonts w:ascii="Garamond" w:hAnsi="Garamond"/>
          <w:sz w:val="24"/>
          <w:szCs w:val="24"/>
        </w:rPr>
      </w:pPr>
      <w:r w:rsidRPr="00A72AE2">
        <w:rPr>
          <w:rFonts w:ascii="Garamond" w:hAnsi="Garamond"/>
          <w:sz w:val="24"/>
          <w:szCs w:val="24"/>
        </w:rPr>
        <w:lastRenderedPageBreak/>
        <w:t>inform the instructor promptly of any emergencies or problems that will affect your ability to do what is needed in the course ask questions and seek help when you need it.</w:t>
      </w:r>
    </w:p>
    <w:p w14:paraId="7564D961" w14:textId="77777777" w:rsidR="00A72AE2" w:rsidRPr="007B338A" w:rsidRDefault="00A72AE2" w:rsidP="00A72AE2">
      <w:pPr>
        <w:rPr>
          <w:rFonts w:ascii="Garamond" w:hAnsi="Garamond" w:cs="Calibri"/>
        </w:rPr>
      </w:pPr>
    </w:p>
    <w:p w14:paraId="061E752E" w14:textId="77777777" w:rsidR="00483DD4" w:rsidRPr="007B338A" w:rsidRDefault="00483DD4" w:rsidP="00483DD4">
      <w:pPr>
        <w:rPr>
          <w:rFonts w:ascii="Garamond" w:eastAsia="Times New Roman" w:hAnsi="Garamond" w:cs="Times New Roman"/>
          <w:b/>
          <w:bCs/>
        </w:rPr>
      </w:pPr>
    </w:p>
    <w:p w14:paraId="5982276C" w14:textId="77777777" w:rsidR="00483DD4" w:rsidRPr="007B338A" w:rsidRDefault="00483DD4" w:rsidP="00483DD4">
      <w:pPr>
        <w:rPr>
          <w:rFonts w:ascii="Garamond" w:eastAsia="Times New Roman" w:hAnsi="Garamond" w:cs="Times New Roman"/>
          <w:b/>
          <w:bCs/>
        </w:rPr>
      </w:pPr>
      <w:r w:rsidRPr="007B338A">
        <w:rPr>
          <w:rFonts w:ascii="Garamond" w:eastAsia="Times New Roman" w:hAnsi="Garamond" w:cs="Times New Roman"/>
          <w:b/>
          <w:bCs/>
        </w:rPr>
        <w:t>COURSE REQUIREMENTS &amp; ASSIGNMENTS</w:t>
      </w:r>
    </w:p>
    <w:p w14:paraId="18E736EC" w14:textId="4BF8D6D3" w:rsidR="00A72AE2" w:rsidRPr="00A72AE2" w:rsidRDefault="00483DD4" w:rsidP="00A72AE2">
      <w:pPr>
        <w:shd w:val="clear" w:color="auto" w:fill="FFFFFF"/>
        <w:spacing w:before="180" w:after="180"/>
        <w:rPr>
          <w:rFonts w:ascii="Garamond" w:eastAsia="Times New Roman" w:hAnsi="Garamond" w:cs="Times New Roman"/>
        </w:rPr>
      </w:pPr>
      <w:r w:rsidRPr="007B338A">
        <w:rPr>
          <w:rFonts w:ascii="Garamond" w:eastAsia="Times New Roman" w:hAnsi="Garamond" w:cs="Times New Roman"/>
          <w:b/>
          <w:bCs/>
        </w:rPr>
        <w:t>Participation</w:t>
      </w:r>
      <w:r w:rsidR="00B25035">
        <w:rPr>
          <w:rFonts w:ascii="Garamond" w:eastAsia="Times New Roman" w:hAnsi="Garamond" w:cs="Times New Roman"/>
          <w:b/>
          <w:bCs/>
        </w:rPr>
        <w:t xml:space="preserve"> (15% of your final grade)</w:t>
      </w:r>
      <w:r w:rsidRPr="007B338A">
        <w:rPr>
          <w:rFonts w:ascii="Garamond" w:eastAsia="Times New Roman" w:hAnsi="Garamond" w:cs="Times New Roman"/>
        </w:rPr>
        <w:t xml:space="preserve">: </w:t>
      </w:r>
      <w:r w:rsidR="00A72AE2" w:rsidRPr="00A72AE2">
        <w:rPr>
          <w:rFonts w:ascii="Garamond" w:eastAsia="Times New Roman" w:hAnsi="Garamond" w:cs="Times New Roman"/>
        </w:rPr>
        <w:t>Your participation grade is based on how prepared you are for class on a regular basis, your willingness to participate by contributing questions and comments while responding to others in a respectful and attentive way, and the quality of your comments.</w:t>
      </w:r>
    </w:p>
    <w:p w14:paraId="7932B9B2" w14:textId="77777777" w:rsidR="00A72AE2" w:rsidRPr="00A72AE2" w:rsidRDefault="00A72AE2" w:rsidP="00A72AE2">
      <w:pPr>
        <w:shd w:val="clear" w:color="auto" w:fill="FFFFFF"/>
        <w:spacing w:before="180" w:after="180"/>
        <w:rPr>
          <w:rFonts w:ascii="Garamond" w:eastAsia="Times New Roman" w:hAnsi="Garamond" w:cs="Times New Roman"/>
        </w:rPr>
      </w:pPr>
      <w:r w:rsidRPr="00A72AE2">
        <w:rPr>
          <w:rFonts w:ascii="Garamond" w:eastAsia="Times New Roman" w:hAnsi="Garamond" w:cs="Times New Roman"/>
        </w:rPr>
        <w:t>To do well, you should demonstrate consistent, high-quality participation. High-quality contributions to discussion are informed (i.e., show evidence of having done assigned work), thoughtful (i.e., show evidence of having understood and considered issues raised in readings and other discussions), and considerate (e.g., take the perspectives of others into account).</w:t>
      </w:r>
    </w:p>
    <w:p w14:paraId="7F6311B3" w14:textId="2A0AEA2F" w:rsidR="001237CB" w:rsidRDefault="00A72AE2" w:rsidP="00A72AE2">
      <w:pPr>
        <w:shd w:val="clear" w:color="auto" w:fill="FFFFFF"/>
        <w:spacing w:before="180" w:after="180"/>
        <w:rPr>
          <w:rFonts w:ascii="Garamond" w:eastAsia="Times New Roman" w:hAnsi="Garamond" w:cs="Times New Roman"/>
        </w:rPr>
      </w:pPr>
      <w:r w:rsidRPr="00A72AE2">
        <w:rPr>
          <w:rFonts w:ascii="Garamond" w:eastAsia="Times New Roman" w:hAnsi="Garamond" w:cs="Times New Roman"/>
        </w:rPr>
        <w:t>NB: Though consistent class attendance is necessary for a good participation grade, it is not sufficient: you will not receive a good participation grade by simply having a perfect attendance record.</w:t>
      </w:r>
    </w:p>
    <w:p w14:paraId="07C52EB4" w14:textId="77777777" w:rsidR="001237CB" w:rsidRPr="007B338A" w:rsidRDefault="001237CB" w:rsidP="00A72AE2">
      <w:pPr>
        <w:rPr>
          <w:rFonts w:ascii="Garamond" w:eastAsia="Times New Roman" w:hAnsi="Garamond" w:cs="Times New Roman"/>
        </w:rPr>
      </w:pPr>
    </w:p>
    <w:p w14:paraId="58537040" w14:textId="2E5F5DE4" w:rsidR="001237CB" w:rsidRPr="00A72AE2" w:rsidRDefault="00483DD4" w:rsidP="00A72AE2">
      <w:pPr>
        <w:rPr>
          <w:rFonts w:ascii="Garamond" w:eastAsia="Times New Roman" w:hAnsi="Garamond" w:cs="Times New Roman"/>
        </w:rPr>
      </w:pPr>
      <w:r w:rsidRPr="00A72AE2">
        <w:rPr>
          <w:rFonts w:ascii="Garamond" w:eastAsia="Times New Roman" w:hAnsi="Garamond" w:cs="Times New Roman"/>
          <w:b/>
          <w:bCs/>
        </w:rPr>
        <w:t>Reading responses</w:t>
      </w:r>
      <w:r w:rsidR="00B25035">
        <w:rPr>
          <w:rFonts w:ascii="Garamond" w:eastAsia="Times New Roman" w:hAnsi="Garamond" w:cs="Times New Roman"/>
          <w:b/>
          <w:bCs/>
        </w:rPr>
        <w:t xml:space="preserve"> (15% of your final grade):</w:t>
      </w:r>
      <w:r w:rsidRPr="00A72AE2">
        <w:rPr>
          <w:rFonts w:ascii="Garamond" w:eastAsia="Times New Roman" w:hAnsi="Garamond" w:cs="Times New Roman"/>
        </w:rPr>
        <w:t xml:space="preserve"> Each Monday, you will need to turn in a short, 1</w:t>
      </w:r>
      <w:r w:rsidR="00750F12" w:rsidRPr="00A72AE2">
        <w:rPr>
          <w:rFonts w:ascii="Garamond" w:eastAsia="Times New Roman" w:hAnsi="Garamond" w:cs="Times New Roman"/>
        </w:rPr>
        <w:t xml:space="preserve"> </w:t>
      </w:r>
      <w:r w:rsidRPr="00A72AE2">
        <w:rPr>
          <w:rFonts w:ascii="Garamond" w:eastAsia="Times New Roman" w:hAnsi="Garamond" w:cs="Times New Roman"/>
        </w:rPr>
        <w:t xml:space="preserve">page response to one of the readings for the week (your choice). The reading response should try to clearly summarize one of the main arguments </w:t>
      </w:r>
      <w:r w:rsidR="001237CB" w:rsidRPr="00A72AE2">
        <w:rPr>
          <w:rFonts w:ascii="Garamond" w:eastAsia="Times New Roman" w:hAnsi="Garamond" w:cs="Times New Roman"/>
        </w:rPr>
        <w:t xml:space="preserve">or positions </w:t>
      </w:r>
      <w:r w:rsidRPr="00A72AE2">
        <w:rPr>
          <w:rFonts w:ascii="Garamond" w:eastAsia="Times New Roman" w:hAnsi="Garamond" w:cs="Times New Roman"/>
        </w:rPr>
        <w:t xml:space="preserve">of the reading you have chosen, and your initial thoughts about it. </w:t>
      </w:r>
    </w:p>
    <w:p w14:paraId="7FA56F90" w14:textId="77777777" w:rsidR="001237CB" w:rsidRDefault="001237CB" w:rsidP="001237CB">
      <w:pPr>
        <w:pStyle w:val="ListParagraph"/>
        <w:rPr>
          <w:rFonts w:ascii="Garamond" w:eastAsia="Times New Roman" w:hAnsi="Garamond" w:cs="Times New Roman"/>
        </w:rPr>
      </w:pPr>
    </w:p>
    <w:p w14:paraId="6AEAE193" w14:textId="6CAC58FA" w:rsidR="001237CB" w:rsidRPr="00A72AE2" w:rsidRDefault="001237CB" w:rsidP="00A72AE2">
      <w:pPr>
        <w:rPr>
          <w:rFonts w:ascii="Garamond" w:eastAsia="Times New Roman" w:hAnsi="Garamond" w:cs="Times New Roman"/>
        </w:rPr>
      </w:pPr>
      <w:r w:rsidRPr="00A72AE2">
        <w:rPr>
          <w:rFonts w:ascii="Garamond" w:eastAsia="Times New Roman" w:hAnsi="Garamond" w:cs="Times New Roman"/>
        </w:rPr>
        <w:t>You might find the following questions helpful as you prepare your reading responses:</w:t>
      </w:r>
      <w:r w:rsidRPr="00A72AE2">
        <w:rPr>
          <w:rFonts w:ascii="Garamond" w:eastAsia="Times New Roman" w:hAnsi="Garamond" w:cs="Times New Roman"/>
          <w:b/>
          <w:bCs/>
        </w:rPr>
        <w:t xml:space="preserve"> </w:t>
      </w:r>
      <w:r w:rsidR="00483DD4" w:rsidRPr="00A72AE2">
        <w:rPr>
          <w:rFonts w:ascii="Garamond" w:eastAsia="Times New Roman" w:hAnsi="Garamond" w:cs="Times New Roman"/>
        </w:rPr>
        <w:t xml:space="preserve">Does the argument </w:t>
      </w:r>
      <w:r w:rsidRPr="00A72AE2">
        <w:rPr>
          <w:rFonts w:ascii="Garamond" w:eastAsia="Times New Roman" w:hAnsi="Garamond" w:cs="Times New Roman"/>
        </w:rPr>
        <w:t xml:space="preserve">or view </w:t>
      </w:r>
      <w:r w:rsidR="00483DD4" w:rsidRPr="00A72AE2">
        <w:rPr>
          <w:rFonts w:ascii="Garamond" w:eastAsia="Times New Roman" w:hAnsi="Garamond" w:cs="Times New Roman"/>
        </w:rPr>
        <w:t xml:space="preserve">seem right to you? </w:t>
      </w:r>
      <w:r w:rsidRPr="00A72AE2">
        <w:rPr>
          <w:rFonts w:ascii="Garamond" w:eastAsia="Times New Roman" w:hAnsi="Garamond" w:cs="Times New Roman"/>
        </w:rPr>
        <w:t xml:space="preserve">Does the author make any claims that seem wrong? Can you think of an example that puts pressure on the argument/view? </w:t>
      </w:r>
      <w:r w:rsidR="00750F12" w:rsidRPr="00A72AE2">
        <w:rPr>
          <w:rFonts w:ascii="Garamond" w:eastAsia="Times New Roman" w:hAnsi="Garamond" w:cs="Times New Roman"/>
        </w:rPr>
        <w:t xml:space="preserve">These </w:t>
      </w:r>
      <w:r w:rsidRPr="00A72AE2">
        <w:rPr>
          <w:rFonts w:ascii="Garamond" w:eastAsia="Times New Roman" w:hAnsi="Garamond" w:cs="Times New Roman"/>
        </w:rPr>
        <w:t xml:space="preserve">reading responses </w:t>
      </w:r>
      <w:r w:rsidR="00750F12" w:rsidRPr="00A72AE2">
        <w:rPr>
          <w:rFonts w:ascii="Garamond" w:eastAsia="Times New Roman" w:hAnsi="Garamond" w:cs="Times New Roman"/>
        </w:rPr>
        <w:t>can be much more informal than a paper would be.</w:t>
      </w:r>
      <w:r w:rsidR="00A72AE2">
        <w:rPr>
          <w:rFonts w:ascii="Garamond" w:eastAsia="Times New Roman" w:hAnsi="Garamond" w:cs="Times New Roman"/>
        </w:rPr>
        <w:t xml:space="preserve"> </w:t>
      </w:r>
      <w:r w:rsidR="00A72AE2" w:rsidRPr="00A72AE2">
        <w:rPr>
          <w:rFonts w:ascii="Garamond" w:eastAsia="Times New Roman" w:hAnsi="Garamond" w:cs="Times New Roman"/>
        </w:rPr>
        <w:t xml:space="preserve">A good reading response </w:t>
      </w:r>
      <w:r w:rsidR="00483DD4" w:rsidRPr="00A72AE2">
        <w:rPr>
          <w:rFonts w:ascii="Garamond" w:eastAsia="Times New Roman" w:hAnsi="Garamond" w:cs="Times New Roman"/>
        </w:rPr>
        <w:t xml:space="preserve">shows evidence of having done the reading and having made a good faith effort to understand </w:t>
      </w:r>
      <w:r w:rsidRPr="00A72AE2">
        <w:rPr>
          <w:rFonts w:ascii="Garamond" w:eastAsia="Times New Roman" w:hAnsi="Garamond" w:cs="Times New Roman"/>
        </w:rPr>
        <w:t xml:space="preserve">and </w:t>
      </w:r>
      <w:r w:rsidR="00A72AE2" w:rsidRPr="00A72AE2">
        <w:rPr>
          <w:rFonts w:ascii="Garamond" w:eastAsia="Times New Roman" w:hAnsi="Garamond" w:cs="Times New Roman"/>
        </w:rPr>
        <w:t xml:space="preserve">critically </w:t>
      </w:r>
      <w:r w:rsidRPr="00A72AE2">
        <w:rPr>
          <w:rFonts w:ascii="Garamond" w:eastAsia="Times New Roman" w:hAnsi="Garamond" w:cs="Times New Roman"/>
        </w:rPr>
        <w:t xml:space="preserve">engage with </w:t>
      </w:r>
      <w:r w:rsidR="00483DD4" w:rsidRPr="00A72AE2">
        <w:rPr>
          <w:rFonts w:ascii="Garamond" w:eastAsia="Times New Roman" w:hAnsi="Garamond" w:cs="Times New Roman"/>
        </w:rPr>
        <w:t>it.</w:t>
      </w:r>
      <w:r w:rsidR="00750F12" w:rsidRPr="00A72AE2">
        <w:rPr>
          <w:rFonts w:ascii="Garamond" w:eastAsia="Times New Roman" w:hAnsi="Garamond" w:cs="Times New Roman"/>
        </w:rPr>
        <w:t xml:space="preserve"> </w:t>
      </w:r>
    </w:p>
    <w:p w14:paraId="2A0AE23D" w14:textId="77777777" w:rsidR="00B45D1D" w:rsidRDefault="00B45D1D" w:rsidP="00A72AE2">
      <w:pPr>
        <w:rPr>
          <w:rFonts w:ascii="Garamond" w:eastAsia="Times New Roman" w:hAnsi="Garamond" w:cs="Times New Roman"/>
        </w:rPr>
      </w:pPr>
    </w:p>
    <w:p w14:paraId="5BA53D1A" w14:textId="30B4FAEB" w:rsidR="00483DD4" w:rsidRPr="00750F12" w:rsidRDefault="00483DD4" w:rsidP="00A72AE2">
      <w:pPr>
        <w:rPr>
          <w:rFonts w:ascii="Garamond" w:eastAsia="Times New Roman" w:hAnsi="Garamond" w:cs="Times New Roman"/>
        </w:rPr>
      </w:pPr>
      <w:r w:rsidRPr="00750F12">
        <w:rPr>
          <w:rFonts w:ascii="Garamond" w:eastAsia="Times New Roman" w:hAnsi="Garamond" w:cs="Times New Roman"/>
        </w:rPr>
        <w:t>Reading responses will be submitted electronically, via an Assignment link on Canvas.</w:t>
      </w:r>
    </w:p>
    <w:p w14:paraId="0C563CED" w14:textId="77777777" w:rsidR="001237CB" w:rsidRDefault="001237CB" w:rsidP="00750F12">
      <w:pPr>
        <w:pStyle w:val="ListParagraph"/>
        <w:rPr>
          <w:rFonts w:ascii="Garamond" w:eastAsia="Times New Roman" w:hAnsi="Garamond" w:cs="Times New Roman"/>
        </w:rPr>
      </w:pPr>
    </w:p>
    <w:p w14:paraId="7F402912" w14:textId="25DCEB58" w:rsidR="00B25035" w:rsidRPr="00A72AE2" w:rsidRDefault="00A72AE2" w:rsidP="00B25035">
      <w:pPr>
        <w:rPr>
          <w:rFonts w:ascii="Garamond" w:eastAsia="Times New Roman" w:hAnsi="Garamond" w:cs="Times New Roman"/>
        </w:rPr>
      </w:pPr>
      <w:r w:rsidRPr="00B25035">
        <w:rPr>
          <w:rFonts w:ascii="Garamond" w:eastAsia="Times New Roman" w:hAnsi="Garamond" w:cs="Times New Roman"/>
          <w:b/>
          <w:bCs/>
        </w:rPr>
        <w:t>Paper</w:t>
      </w:r>
      <w:r w:rsidR="00483DD4" w:rsidRPr="00B25035">
        <w:rPr>
          <w:rFonts w:ascii="Garamond" w:eastAsia="Times New Roman" w:hAnsi="Garamond" w:cs="Times New Roman"/>
          <w:b/>
          <w:bCs/>
        </w:rPr>
        <w:t xml:space="preserve"> 1</w:t>
      </w:r>
      <w:r w:rsidR="00B25035">
        <w:rPr>
          <w:rFonts w:ascii="Garamond" w:eastAsia="Times New Roman" w:hAnsi="Garamond" w:cs="Times New Roman"/>
        </w:rPr>
        <w:t xml:space="preserve"> </w:t>
      </w:r>
      <w:r w:rsidR="00B25035" w:rsidRPr="00B25035">
        <w:rPr>
          <w:rFonts w:ascii="Garamond" w:eastAsia="Times New Roman" w:hAnsi="Garamond" w:cs="Times New Roman"/>
          <w:b/>
          <w:bCs/>
        </w:rPr>
        <w:t>(30% of your final grade)</w:t>
      </w:r>
      <w:r w:rsidR="00483DD4" w:rsidRPr="00B25035">
        <w:rPr>
          <w:rFonts w:ascii="Garamond" w:eastAsia="Times New Roman" w:hAnsi="Garamond" w:cs="Times New Roman"/>
          <w:b/>
          <w:bCs/>
        </w:rPr>
        <w:t>:</w:t>
      </w:r>
      <w:r w:rsidR="00483DD4" w:rsidRPr="00B25035">
        <w:rPr>
          <w:rFonts w:ascii="Garamond" w:eastAsia="Times New Roman" w:hAnsi="Garamond" w:cs="Times New Roman"/>
        </w:rPr>
        <w:t xml:space="preserve"> This essay will be a minimum </w:t>
      </w:r>
      <w:r w:rsidR="00750F12" w:rsidRPr="00B25035">
        <w:rPr>
          <w:rFonts w:ascii="Garamond" w:eastAsia="Times New Roman" w:hAnsi="Garamond" w:cs="Times New Roman"/>
        </w:rPr>
        <w:t>1500-2000</w:t>
      </w:r>
      <w:r w:rsidR="00483DD4" w:rsidRPr="00B25035">
        <w:rPr>
          <w:rFonts w:ascii="Garamond" w:eastAsia="Times New Roman" w:hAnsi="Garamond" w:cs="Times New Roman"/>
        </w:rPr>
        <w:t xml:space="preserve"> words.</w:t>
      </w:r>
      <w:r w:rsidR="00B25035" w:rsidRPr="00A72AE2">
        <w:rPr>
          <w:rFonts w:ascii="Garamond" w:eastAsia="Times New Roman" w:hAnsi="Garamond" w:cs="Times New Roman"/>
        </w:rPr>
        <w:t xml:space="preserve"> Detailed essay instructions and prompts will be distributed at least two weeks prior to the due </w:t>
      </w:r>
      <w:r w:rsidR="00B25035">
        <w:rPr>
          <w:rFonts w:ascii="Garamond" w:eastAsia="Times New Roman" w:hAnsi="Garamond" w:cs="Times New Roman"/>
        </w:rPr>
        <w:t xml:space="preserve">date. </w:t>
      </w:r>
    </w:p>
    <w:p w14:paraId="1E583BEA" w14:textId="77777777" w:rsidR="00B25035" w:rsidRDefault="00483DD4" w:rsidP="00B25035">
      <w:pPr>
        <w:rPr>
          <w:rFonts w:ascii="Garamond" w:eastAsia="Times New Roman" w:hAnsi="Garamond" w:cs="Times New Roman"/>
        </w:rPr>
      </w:pPr>
      <w:r w:rsidRPr="00B25035">
        <w:rPr>
          <w:rFonts w:ascii="Garamond" w:eastAsia="Times New Roman" w:hAnsi="Garamond" w:cs="Times New Roman"/>
        </w:rPr>
        <w:t xml:space="preserve">This essay will be submitted electronically, via an Assignment link on Canvas. </w:t>
      </w:r>
    </w:p>
    <w:p w14:paraId="14365BD7" w14:textId="5485714B" w:rsidR="00A72AE2" w:rsidRPr="00B25035" w:rsidRDefault="00A72AE2" w:rsidP="00B25035">
      <w:pPr>
        <w:rPr>
          <w:rFonts w:ascii="Garamond" w:eastAsia="Times New Roman" w:hAnsi="Garamond" w:cs="Times New Roman"/>
        </w:rPr>
      </w:pPr>
      <w:r w:rsidRPr="00B25035">
        <w:rPr>
          <w:rFonts w:ascii="Garamond" w:eastAsia="Times New Roman" w:hAnsi="Garamond" w:cs="Times New Roman"/>
          <w:b/>
          <w:bCs/>
        </w:rPr>
        <w:t>Due Feb. 20th</w:t>
      </w:r>
    </w:p>
    <w:p w14:paraId="5AC7EFF8" w14:textId="77777777" w:rsidR="00A72AE2" w:rsidRPr="007B338A" w:rsidRDefault="00A72AE2" w:rsidP="00483DD4">
      <w:pPr>
        <w:pStyle w:val="ListParagraph"/>
        <w:ind w:left="1890"/>
        <w:rPr>
          <w:rFonts w:ascii="Garamond" w:eastAsia="Times New Roman" w:hAnsi="Garamond" w:cs="Times New Roman"/>
          <w:b/>
          <w:bCs/>
          <w:i/>
          <w:iCs/>
        </w:rPr>
      </w:pPr>
    </w:p>
    <w:p w14:paraId="7B10F49F" w14:textId="77777777" w:rsidR="00B25035" w:rsidRDefault="00B25035" w:rsidP="00B25035">
      <w:pPr>
        <w:rPr>
          <w:rFonts w:ascii="Garamond" w:eastAsia="Times New Roman" w:hAnsi="Garamond" w:cs="Times New Roman"/>
        </w:rPr>
      </w:pPr>
      <w:r w:rsidRPr="00B25035">
        <w:rPr>
          <w:rFonts w:ascii="Garamond" w:eastAsia="Times New Roman" w:hAnsi="Garamond" w:cs="Times New Roman"/>
          <w:b/>
          <w:bCs/>
        </w:rPr>
        <w:t>Paper 2 (40% of your final grade):</w:t>
      </w:r>
      <w:r>
        <w:rPr>
          <w:rFonts w:ascii="Garamond" w:eastAsia="Times New Roman" w:hAnsi="Garamond" w:cs="Times New Roman"/>
        </w:rPr>
        <w:t xml:space="preserve"> </w:t>
      </w:r>
      <w:r w:rsidR="00483DD4" w:rsidRPr="00B25035">
        <w:rPr>
          <w:rFonts w:ascii="Garamond" w:eastAsia="Times New Roman" w:hAnsi="Garamond" w:cs="Times New Roman"/>
        </w:rPr>
        <w:t xml:space="preserve">This essay will be a minimum of </w:t>
      </w:r>
      <w:r w:rsidR="00750F12" w:rsidRPr="00B25035">
        <w:rPr>
          <w:rFonts w:ascii="Garamond" w:eastAsia="Times New Roman" w:hAnsi="Garamond" w:cs="Times New Roman"/>
        </w:rPr>
        <w:t xml:space="preserve">2200-3000 </w:t>
      </w:r>
      <w:r w:rsidR="00483DD4" w:rsidRPr="00B25035">
        <w:rPr>
          <w:rFonts w:ascii="Garamond" w:eastAsia="Times New Roman" w:hAnsi="Garamond" w:cs="Times New Roman"/>
        </w:rPr>
        <w:t xml:space="preserve">words. </w:t>
      </w:r>
      <w:r w:rsidRPr="00A72AE2">
        <w:rPr>
          <w:rFonts w:ascii="Garamond" w:eastAsia="Times New Roman" w:hAnsi="Garamond" w:cs="Times New Roman"/>
        </w:rPr>
        <w:t xml:space="preserve">Detailed essay instructions and prompts will be distributed at least two weeks prior to the due </w:t>
      </w:r>
      <w:r>
        <w:rPr>
          <w:rFonts w:ascii="Garamond" w:eastAsia="Times New Roman" w:hAnsi="Garamond" w:cs="Times New Roman"/>
        </w:rPr>
        <w:t xml:space="preserve">date. </w:t>
      </w:r>
      <w:r w:rsidR="00483DD4" w:rsidRPr="00B25035">
        <w:rPr>
          <w:rFonts w:ascii="Garamond" w:eastAsia="Times New Roman" w:hAnsi="Garamond" w:cs="Times New Roman"/>
        </w:rPr>
        <w:t xml:space="preserve">This essay will be submitted electronically, via an Assignment link on Canvas. </w:t>
      </w:r>
    </w:p>
    <w:p w14:paraId="20F869EC" w14:textId="63FCFA08" w:rsidR="00A72AE2" w:rsidRPr="00B25035" w:rsidRDefault="00A72AE2" w:rsidP="00B25035">
      <w:pPr>
        <w:rPr>
          <w:rFonts w:ascii="Garamond" w:eastAsia="Times New Roman" w:hAnsi="Garamond" w:cs="Times New Roman"/>
        </w:rPr>
      </w:pPr>
      <w:r w:rsidRPr="00B25035">
        <w:rPr>
          <w:rFonts w:ascii="Garamond" w:eastAsia="Times New Roman" w:hAnsi="Garamond" w:cs="Times New Roman"/>
          <w:b/>
          <w:bCs/>
        </w:rPr>
        <w:t>Due Apr 27</w:t>
      </w:r>
      <w:r w:rsidRPr="00B25035">
        <w:rPr>
          <w:rFonts w:ascii="Garamond" w:eastAsia="Times New Roman" w:hAnsi="Garamond" w:cs="Times New Roman"/>
          <w:b/>
          <w:bCs/>
          <w:vertAlign w:val="superscript"/>
        </w:rPr>
        <w:t>th</w:t>
      </w:r>
      <w:r w:rsidRPr="00B25035">
        <w:rPr>
          <w:rFonts w:ascii="Garamond" w:eastAsia="Times New Roman" w:hAnsi="Garamond" w:cs="Times New Roman"/>
          <w:b/>
          <w:bCs/>
        </w:rPr>
        <w:t xml:space="preserve"> </w:t>
      </w:r>
    </w:p>
    <w:p w14:paraId="43822514" w14:textId="77777777" w:rsidR="00A72AE2" w:rsidRDefault="00A72AE2" w:rsidP="00A72AE2">
      <w:pPr>
        <w:rPr>
          <w:rFonts w:ascii="Garamond" w:hAnsi="Garamond"/>
        </w:rPr>
      </w:pPr>
    </w:p>
    <w:p w14:paraId="3114980D" w14:textId="53CEE709" w:rsidR="00A72AE2" w:rsidRPr="00A72AE2" w:rsidRDefault="00A72AE2" w:rsidP="00A72AE2">
      <w:pPr>
        <w:rPr>
          <w:rFonts w:ascii="Garamond" w:hAnsi="Garamond"/>
        </w:rPr>
      </w:pPr>
      <w:r w:rsidRPr="00A72AE2">
        <w:rPr>
          <w:rFonts w:ascii="Garamond" w:hAnsi="Garamond"/>
        </w:rPr>
        <w:t xml:space="preserve">A writing rubric for your essays is attached as an addendum to this syllabus. </w:t>
      </w:r>
    </w:p>
    <w:p w14:paraId="585D1D84" w14:textId="77777777" w:rsidR="00A72AE2" w:rsidRPr="00A72AE2" w:rsidRDefault="00A72AE2" w:rsidP="00A72AE2">
      <w:pPr>
        <w:rPr>
          <w:rFonts w:ascii="Garamond" w:eastAsia="Times New Roman" w:hAnsi="Garamond" w:cs="Times New Roman"/>
          <w:b/>
          <w:bCs/>
          <w:i/>
          <w:iCs/>
        </w:rPr>
      </w:pPr>
    </w:p>
    <w:p w14:paraId="118EA962" w14:textId="77777777" w:rsidR="00B25035" w:rsidRDefault="00B25035">
      <w:pPr>
        <w:rPr>
          <w:rFonts w:ascii="Garamond" w:eastAsia="Times New Roman" w:hAnsi="Garamond" w:cs="Times New Roman"/>
          <w:b/>
          <w:bCs/>
          <w:i/>
          <w:iCs/>
        </w:rPr>
      </w:pPr>
      <w:r>
        <w:rPr>
          <w:rFonts w:ascii="Garamond" w:eastAsia="Times New Roman" w:hAnsi="Garamond" w:cs="Times New Roman"/>
          <w:b/>
          <w:bCs/>
          <w:i/>
          <w:iCs/>
        </w:rPr>
        <w:br w:type="page"/>
      </w:r>
    </w:p>
    <w:p w14:paraId="1E9C7D0B" w14:textId="6AF51F82" w:rsidR="00483DD4" w:rsidRPr="007B338A" w:rsidRDefault="00483DD4" w:rsidP="00483DD4">
      <w:pPr>
        <w:rPr>
          <w:rFonts w:ascii="Garamond" w:eastAsia="Times New Roman" w:hAnsi="Garamond" w:cs="Times New Roman"/>
        </w:rPr>
      </w:pPr>
      <w:r w:rsidRPr="007B338A">
        <w:rPr>
          <w:rFonts w:ascii="Garamond" w:eastAsia="Times New Roman" w:hAnsi="Garamond" w:cs="Times New Roman"/>
          <w:b/>
          <w:bCs/>
        </w:rPr>
        <w:lastRenderedPageBreak/>
        <w:t>GRADE SCALE</w:t>
      </w:r>
    </w:p>
    <w:p w14:paraId="7475C04C" w14:textId="77777777" w:rsidR="00483DD4" w:rsidRDefault="00483DD4" w:rsidP="00483DD4">
      <w:pPr>
        <w:rPr>
          <w:rFonts w:ascii="Garamond" w:eastAsia="Times New Roman" w:hAnsi="Garamond" w:cs="Times New Roman"/>
        </w:rPr>
      </w:pPr>
      <w:r w:rsidRPr="007B338A">
        <w:rPr>
          <w:rFonts w:ascii="Garamond" w:eastAsia="Times New Roman" w:hAnsi="Garamond" w:cs="Times New Roman"/>
        </w:rPr>
        <w:t xml:space="preserve">This course will use the following grade scale: </w:t>
      </w:r>
    </w:p>
    <w:p w14:paraId="5B4D2EDA" w14:textId="77777777" w:rsidR="00A72AE2" w:rsidRPr="007B338A" w:rsidRDefault="00A72AE2" w:rsidP="00483DD4">
      <w:pPr>
        <w:rPr>
          <w:rFonts w:ascii="Garamond" w:eastAsia="Times New Roman" w:hAnsi="Garamond" w:cs="Times New Roman"/>
        </w:rPr>
      </w:pPr>
    </w:p>
    <w:tbl>
      <w:tblPr>
        <w:tblW w:w="0" w:type="auto"/>
        <w:jc w:val="center"/>
        <w:tblBorders>
          <w:top w:val="none" w:sz="6" w:space="0" w:color="auto"/>
          <w:left w:val="none" w:sz="6" w:space="0" w:color="auto"/>
          <w:right w:val="none" w:sz="6" w:space="0" w:color="auto"/>
        </w:tblBorders>
        <w:tblLayout w:type="fixed"/>
        <w:tblLook w:val="0000" w:firstRow="0" w:lastRow="0" w:firstColumn="0" w:lastColumn="0" w:noHBand="0" w:noVBand="0"/>
      </w:tblPr>
      <w:tblGrid>
        <w:gridCol w:w="2340"/>
        <w:gridCol w:w="2070"/>
      </w:tblGrid>
      <w:tr w:rsidR="00A72AE2" w:rsidRPr="00A72AE2" w14:paraId="2B5E49F9" w14:textId="77777777" w:rsidTr="00A72AE2">
        <w:tblPrEx>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47862B87"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Letter Grade</w:t>
            </w:r>
          </w:p>
        </w:tc>
        <w:tc>
          <w:tcPr>
            <w:tcW w:w="2070" w:type="dxa"/>
            <w:tcBorders>
              <w:top w:val="none" w:sz="6" w:space="0" w:color="auto"/>
              <w:left w:val="none" w:sz="6" w:space="0" w:color="auto"/>
              <w:bottom w:val="none" w:sz="6" w:space="0" w:color="auto"/>
            </w:tcBorders>
          </w:tcPr>
          <w:p w14:paraId="0140BB4E" w14:textId="2BE315FD"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Number Grade</w:t>
            </w:r>
          </w:p>
        </w:tc>
      </w:tr>
      <w:tr w:rsidR="00A72AE2" w:rsidRPr="00A72AE2" w14:paraId="5DB39DEC"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5B48967F"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A</w:t>
            </w:r>
          </w:p>
        </w:tc>
        <w:tc>
          <w:tcPr>
            <w:tcW w:w="2070" w:type="dxa"/>
            <w:tcBorders>
              <w:top w:val="none" w:sz="6" w:space="0" w:color="auto"/>
              <w:left w:val="none" w:sz="6" w:space="0" w:color="auto"/>
              <w:bottom w:val="none" w:sz="6" w:space="0" w:color="auto"/>
            </w:tcBorders>
          </w:tcPr>
          <w:p w14:paraId="0AC25E98"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100-92.5</w:t>
            </w:r>
          </w:p>
        </w:tc>
      </w:tr>
      <w:tr w:rsidR="00A72AE2" w:rsidRPr="00A72AE2" w14:paraId="50E8D793" w14:textId="77777777" w:rsidTr="00A72AE2">
        <w:tblPrEx>
          <w:tblBorders>
            <w:top w:val="none" w:sz="0" w:space="0" w:color="auto"/>
          </w:tblBorders>
          <w:tblCellMar>
            <w:top w:w="0" w:type="dxa"/>
            <w:bottom w:w="0" w:type="dxa"/>
          </w:tblCellMar>
        </w:tblPrEx>
        <w:trPr>
          <w:trHeight w:val="186"/>
          <w:jc w:val="center"/>
        </w:trPr>
        <w:tc>
          <w:tcPr>
            <w:tcW w:w="2340" w:type="dxa"/>
            <w:tcBorders>
              <w:top w:val="none" w:sz="6" w:space="0" w:color="auto"/>
              <w:bottom w:val="none" w:sz="6" w:space="0" w:color="auto"/>
              <w:right w:val="none" w:sz="6" w:space="0" w:color="auto"/>
            </w:tcBorders>
          </w:tcPr>
          <w:p w14:paraId="4EBE431F"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A-</w:t>
            </w:r>
          </w:p>
        </w:tc>
        <w:tc>
          <w:tcPr>
            <w:tcW w:w="2070" w:type="dxa"/>
            <w:tcBorders>
              <w:top w:val="none" w:sz="6" w:space="0" w:color="auto"/>
              <w:left w:val="none" w:sz="6" w:space="0" w:color="auto"/>
              <w:bottom w:val="none" w:sz="6" w:space="0" w:color="auto"/>
            </w:tcBorders>
          </w:tcPr>
          <w:p w14:paraId="7421D4AD"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92.4-89.5</w:t>
            </w:r>
          </w:p>
        </w:tc>
      </w:tr>
      <w:tr w:rsidR="00A72AE2" w:rsidRPr="00A72AE2" w14:paraId="3DAEFDCE"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0FA2FD72"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B+</w:t>
            </w:r>
          </w:p>
        </w:tc>
        <w:tc>
          <w:tcPr>
            <w:tcW w:w="2070" w:type="dxa"/>
            <w:tcBorders>
              <w:top w:val="none" w:sz="6" w:space="0" w:color="auto"/>
              <w:left w:val="none" w:sz="6" w:space="0" w:color="auto"/>
              <w:bottom w:val="none" w:sz="6" w:space="0" w:color="auto"/>
            </w:tcBorders>
          </w:tcPr>
          <w:p w14:paraId="7AE1A61F"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89.4-86.5</w:t>
            </w:r>
          </w:p>
        </w:tc>
      </w:tr>
      <w:tr w:rsidR="00A72AE2" w:rsidRPr="00A72AE2" w14:paraId="2D4B9ACC"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7D4B9C20" w14:textId="41CF6580"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B</w:t>
            </w:r>
          </w:p>
        </w:tc>
        <w:tc>
          <w:tcPr>
            <w:tcW w:w="2070" w:type="dxa"/>
            <w:tcBorders>
              <w:top w:val="none" w:sz="6" w:space="0" w:color="auto"/>
              <w:left w:val="none" w:sz="6" w:space="0" w:color="auto"/>
              <w:bottom w:val="none" w:sz="6" w:space="0" w:color="auto"/>
            </w:tcBorders>
          </w:tcPr>
          <w:p w14:paraId="58B18517"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86.4-82.5</w:t>
            </w:r>
          </w:p>
        </w:tc>
      </w:tr>
      <w:tr w:rsidR="00A72AE2" w:rsidRPr="00A72AE2" w14:paraId="4A225716"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487E5CF9"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B-</w:t>
            </w:r>
          </w:p>
        </w:tc>
        <w:tc>
          <w:tcPr>
            <w:tcW w:w="2070" w:type="dxa"/>
            <w:tcBorders>
              <w:top w:val="none" w:sz="6" w:space="0" w:color="auto"/>
              <w:left w:val="none" w:sz="6" w:space="0" w:color="auto"/>
              <w:bottom w:val="none" w:sz="6" w:space="0" w:color="auto"/>
            </w:tcBorders>
          </w:tcPr>
          <w:p w14:paraId="32C1A6A2"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82.4-79.5</w:t>
            </w:r>
          </w:p>
        </w:tc>
      </w:tr>
      <w:tr w:rsidR="00A72AE2" w:rsidRPr="00A72AE2" w14:paraId="284FFD30"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2273D6B6"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C+</w:t>
            </w:r>
          </w:p>
        </w:tc>
        <w:tc>
          <w:tcPr>
            <w:tcW w:w="2070" w:type="dxa"/>
            <w:tcBorders>
              <w:top w:val="none" w:sz="6" w:space="0" w:color="auto"/>
              <w:left w:val="none" w:sz="6" w:space="0" w:color="auto"/>
              <w:bottom w:val="none" w:sz="6" w:space="0" w:color="auto"/>
            </w:tcBorders>
          </w:tcPr>
          <w:p w14:paraId="5100D749"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79.4-76.5</w:t>
            </w:r>
          </w:p>
        </w:tc>
      </w:tr>
      <w:tr w:rsidR="00A72AE2" w:rsidRPr="00A72AE2" w14:paraId="7E8C36E0"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1FB0E2F8" w14:textId="4C75AA21"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C</w:t>
            </w:r>
          </w:p>
        </w:tc>
        <w:tc>
          <w:tcPr>
            <w:tcW w:w="2070" w:type="dxa"/>
            <w:tcBorders>
              <w:top w:val="none" w:sz="6" w:space="0" w:color="auto"/>
              <w:left w:val="none" w:sz="6" w:space="0" w:color="auto"/>
              <w:bottom w:val="none" w:sz="6" w:space="0" w:color="auto"/>
            </w:tcBorders>
          </w:tcPr>
          <w:p w14:paraId="60001756"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76.4-72.5</w:t>
            </w:r>
          </w:p>
        </w:tc>
      </w:tr>
      <w:tr w:rsidR="00A72AE2" w:rsidRPr="00A72AE2" w14:paraId="6290BF37"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64221A25"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C-</w:t>
            </w:r>
          </w:p>
        </w:tc>
        <w:tc>
          <w:tcPr>
            <w:tcW w:w="2070" w:type="dxa"/>
            <w:tcBorders>
              <w:top w:val="none" w:sz="6" w:space="0" w:color="auto"/>
              <w:left w:val="none" w:sz="6" w:space="0" w:color="auto"/>
              <w:bottom w:val="none" w:sz="6" w:space="0" w:color="auto"/>
            </w:tcBorders>
          </w:tcPr>
          <w:p w14:paraId="0B51F781"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72.4-69.5</w:t>
            </w:r>
          </w:p>
        </w:tc>
      </w:tr>
      <w:tr w:rsidR="00A72AE2" w:rsidRPr="00A72AE2" w14:paraId="3AECC926"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66049963"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D+</w:t>
            </w:r>
          </w:p>
        </w:tc>
        <w:tc>
          <w:tcPr>
            <w:tcW w:w="2070" w:type="dxa"/>
            <w:tcBorders>
              <w:top w:val="none" w:sz="6" w:space="0" w:color="auto"/>
              <w:left w:val="none" w:sz="6" w:space="0" w:color="auto"/>
              <w:bottom w:val="none" w:sz="6" w:space="0" w:color="auto"/>
            </w:tcBorders>
          </w:tcPr>
          <w:p w14:paraId="597D6732"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69.4-66.5</w:t>
            </w:r>
          </w:p>
        </w:tc>
      </w:tr>
      <w:tr w:rsidR="00A72AE2" w:rsidRPr="00A72AE2" w14:paraId="496A833F"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28ED846F"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D</w:t>
            </w:r>
          </w:p>
        </w:tc>
        <w:tc>
          <w:tcPr>
            <w:tcW w:w="2070" w:type="dxa"/>
            <w:tcBorders>
              <w:top w:val="none" w:sz="6" w:space="0" w:color="auto"/>
              <w:left w:val="none" w:sz="6" w:space="0" w:color="auto"/>
              <w:bottom w:val="none" w:sz="6" w:space="0" w:color="auto"/>
            </w:tcBorders>
          </w:tcPr>
          <w:p w14:paraId="3AFE50B2"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66.4-62.5</w:t>
            </w:r>
          </w:p>
        </w:tc>
      </w:tr>
      <w:tr w:rsidR="00A72AE2" w:rsidRPr="00A72AE2" w14:paraId="538D7002" w14:textId="77777777" w:rsidTr="00A72AE2">
        <w:tblPrEx>
          <w:tblBorders>
            <w:top w:val="none" w:sz="0" w:space="0" w:color="auto"/>
          </w:tblBorders>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1639E5C6"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D-</w:t>
            </w:r>
          </w:p>
        </w:tc>
        <w:tc>
          <w:tcPr>
            <w:tcW w:w="2070" w:type="dxa"/>
            <w:tcBorders>
              <w:top w:val="none" w:sz="6" w:space="0" w:color="auto"/>
              <w:left w:val="none" w:sz="6" w:space="0" w:color="auto"/>
              <w:bottom w:val="none" w:sz="6" w:space="0" w:color="auto"/>
            </w:tcBorders>
          </w:tcPr>
          <w:p w14:paraId="4630A742"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62.4-59.5</w:t>
            </w:r>
          </w:p>
        </w:tc>
      </w:tr>
      <w:tr w:rsidR="00A72AE2" w:rsidRPr="00A72AE2" w14:paraId="5EB4A339" w14:textId="77777777" w:rsidTr="00A72AE2">
        <w:tblPrEx>
          <w:tblCellMar>
            <w:top w:w="0" w:type="dxa"/>
            <w:bottom w:w="0" w:type="dxa"/>
          </w:tblCellMar>
        </w:tblPrEx>
        <w:trPr>
          <w:jc w:val="center"/>
        </w:trPr>
        <w:tc>
          <w:tcPr>
            <w:tcW w:w="2340" w:type="dxa"/>
            <w:tcBorders>
              <w:top w:val="none" w:sz="6" w:space="0" w:color="auto"/>
              <w:bottom w:val="none" w:sz="6" w:space="0" w:color="auto"/>
              <w:right w:val="none" w:sz="6" w:space="0" w:color="auto"/>
            </w:tcBorders>
          </w:tcPr>
          <w:p w14:paraId="740EDF2E"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E</w:t>
            </w:r>
          </w:p>
        </w:tc>
        <w:tc>
          <w:tcPr>
            <w:tcW w:w="2070" w:type="dxa"/>
            <w:tcBorders>
              <w:top w:val="none" w:sz="6" w:space="0" w:color="auto"/>
              <w:left w:val="none" w:sz="6" w:space="0" w:color="auto"/>
              <w:bottom w:val="none" w:sz="6" w:space="0" w:color="auto"/>
            </w:tcBorders>
          </w:tcPr>
          <w:p w14:paraId="7994DB79" w14:textId="77777777" w:rsidR="00A72AE2" w:rsidRPr="00A72AE2" w:rsidRDefault="00A72AE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cs="Helvetica"/>
              </w:rPr>
            </w:pPr>
            <w:r w:rsidRPr="00A72AE2">
              <w:rPr>
                <w:rFonts w:ascii="Garamond" w:hAnsi="Garamond" w:cs="Helvetica"/>
              </w:rPr>
              <w:t>59.4-0</w:t>
            </w:r>
          </w:p>
        </w:tc>
      </w:tr>
    </w:tbl>
    <w:p w14:paraId="645F1161" w14:textId="77777777" w:rsidR="00483DD4" w:rsidRPr="007B338A" w:rsidRDefault="00483DD4" w:rsidP="00483DD4">
      <w:pPr>
        <w:rPr>
          <w:rFonts w:ascii="Garamond" w:eastAsia="Times New Roman" w:hAnsi="Garamond" w:cs="Times New Roman"/>
        </w:rPr>
      </w:pPr>
    </w:p>
    <w:p w14:paraId="05CCDFC9" w14:textId="1FB1E4C8" w:rsidR="00750F12" w:rsidRDefault="00750F12" w:rsidP="00483DD4">
      <w:pPr>
        <w:rPr>
          <w:rFonts w:ascii="Garamond" w:eastAsia="Times New Roman" w:hAnsi="Garamond" w:cs="Times New Roman"/>
        </w:rPr>
      </w:pPr>
    </w:p>
    <w:p w14:paraId="5DE19D3A" w14:textId="77777777" w:rsidR="00483DD4" w:rsidRPr="007B338A" w:rsidRDefault="00483DD4" w:rsidP="00483DD4">
      <w:pPr>
        <w:rPr>
          <w:rFonts w:ascii="Garamond" w:eastAsia="Times New Roman" w:hAnsi="Garamond" w:cs="Times New Roman"/>
        </w:rPr>
      </w:pPr>
    </w:p>
    <w:p w14:paraId="335992C9" w14:textId="20CDB839" w:rsidR="00483DD4" w:rsidRPr="007B338A" w:rsidRDefault="00483DD4" w:rsidP="00483DD4">
      <w:pPr>
        <w:rPr>
          <w:rFonts w:ascii="Garamond" w:eastAsia="Times New Roman" w:hAnsi="Garamond" w:cs="Times New Roman"/>
        </w:rPr>
      </w:pPr>
      <w:r w:rsidRPr="007B338A">
        <w:rPr>
          <w:rFonts w:ascii="Garamond" w:eastAsia="Times New Roman" w:hAnsi="Garamond" w:cs="Times New Roman"/>
          <w:b/>
          <w:bCs/>
        </w:rPr>
        <w:t>ESSAY SUBMISSION AND LATE SUBMISSION POLICY</w:t>
      </w:r>
      <w:r w:rsidRPr="007B338A">
        <w:rPr>
          <w:rFonts w:ascii="Garamond" w:eastAsia="Times New Roman" w:hAnsi="Garamond" w:cs="Times New Roman"/>
        </w:rPr>
        <w:t xml:space="preserve"> </w:t>
      </w:r>
    </w:p>
    <w:p w14:paraId="0E610542" w14:textId="77777777" w:rsidR="00483DD4" w:rsidRPr="007B338A" w:rsidRDefault="00483DD4" w:rsidP="00483DD4">
      <w:pPr>
        <w:rPr>
          <w:rFonts w:ascii="Garamond" w:eastAsia="Times New Roman" w:hAnsi="Garamond" w:cs="Times New Roman"/>
        </w:rPr>
      </w:pPr>
    </w:p>
    <w:p w14:paraId="760D741B" w14:textId="4BCF5C15" w:rsidR="00483DD4" w:rsidRPr="00A72AE2" w:rsidRDefault="00483DD4" w:rsidP="00A72AE2">
      <w:pPr>
        <w:rPr>
          <w:rFonts w:ascii="Garamond" w:eastAsia="Times New Roman" w:hAnsi="Garamond" w:cs="Times New Roman"/>
        </w:rPr>
      </w:pPr>
      <w:r w:rsidRPr="00A72AE2">
        <w:rPr>
          <w:rFonts w:ascii="Garamond" w:eastAsia="Times New Roman" w:hAnsi="Garamond" w:cs="Times New Roman"/>
        </w:rPr>
        <w:t xml:space="preserve">All assignments will be submitted online on the course’s Canvas page. Essays must be submitted as either .doc or .docx files. </w:t>
      </w:r>
    </w:p>
    <w:p w14:paraId="306CBF93" w14:textId="77777777" w:rsidR="00A72AE2" w:rsidRDefault="00A72AE2" w:rsidP="00A72AE2">
      <w:pPr>
        <w:rPr>
          <w:rFonts w:ascii="Garamond" w:eastAsia="Times New Roman" w:hAnsi="Garamond" w:cs="Times New Roman"/>
        </w:rPr>
      </w:pPr>
    </w:p>
    <w:p w14:paraId="7D2C3062" w14:textId="56FE2A51" w:rsidR="00483DD4" w:rsidRDefault="00483DD4" w:rsidP="00A72AE2">
      <w:pPr>
        <w:rPr>
          <w:rFonts w:ascii="Garamond" w:eastAsia="Times New Roman" w:hAnsi="Garamond" w:cs="Times New Roman"/>
        </w:rPr>
      </w:pPr>
      <w:r w:rsidRPr="00A72AE2">
        <w:rPr>
          <w:rFonts w:ascii="Garamond" w:eastAsia="Times New Roman" w:hAnsi="Garamond" w:cs="Times New Roman"/>
        </w:rPr>
        <w:t xml:space="preserve">Late submission of papers will be penalized 3% for each day that the assignment is late. For instance, if a paper is due on Friday at 5:00pm, it will be counted as 1 day late if submitted between 5:01pm Friday and 5:00pm Saturday (submissions between 5:01pm Saturday and 5:00pm Sunday will count as 2 days late, and so on). </w:t>
      </w:r>
    </w:p>
    <w:p w14:paraId="7193D33F" w14:textId="77777777" w:rsidR="00A72AE2" w:rsidRDefault="00A72AE2" w:rsidP="00A72AE2">
      <w:pPr>
        <w:rPr>
          <w:rFonts w:ascii="Garamond" w:eastAsia="Times New Roman" w:hAnsi="Garamond" w:cs="Times New Roman"/>
        </w:rPr>
      </w:pPr>
    </w:p>
    <w:p w14:paraId="32D94499" w14:textId="77777777" w:rsidR="00A72AE2" w:rsidRPr="00A72AE2" w:rsidRDefault="00A72AE2" w:rsidP="00A72AE2">
      <w:pPr>
        <w:pStyle w:val="STBody"/>
        <w:ind w:left="0"/>
        <w:rPr>
          <w:rFonts w:ascii="Garamond" w:hAnsi="Garamond"/>
          <w:color w:val="7030A0"/>
          <w:sz w:val="24"/>
          <w:szCs w:val="24"/>
        </w:rPr>
      </w:pPr>
      <w:r w:rsidRPr="00A72AE2">
        <w:rPr>
          <w:rFonts w:ascii="Garamond" w:hAnsi="Garamond"/>
          <w:sz w:val="24"/>
          <w:szCs w:val="24"/>
        </w:rPr>
        <w:t xml:space="preserve">Requirements for class attendance and make-up exams, assignments, and other work in this course are consistent with university policies that can be found in the catalog here: </w:t>
      </w:r>
      <w:hyperlink r:id="rId7" w:history="1">
        <w:r w:rsidRPr="00A72AE2">
          <w:rPr>
            <w:rStyle w:val="Hyperlink"/>
            <w:rFonts w:ascii="Garamond" w:hAnsi="Garamond"/>
            <w:color w:val="7030A0"/>
            <w:sz w:val="24"/>
            <w:szCs w:val="24"/>
          </w:rPr>
          <w:t>https://catalog.ufl.edu/ugrad/current/regulations/info/attendance.aspx</w:t>
        </w:r>
      </w:hyperlink>
      <w:r w:rsidRPr="00A72AE2">
        <w:rPr>
          <w:rFonts w:ascii="Garamond" w:hAnsi="Garamond"/>
          <w:color w:val="7030A0"/>
          <w:sz w:val="24"/>
          <w:szCs w:val="24"/>
        </w:rPr>
        <w:t>.</w:t>
      </w:r>
    </w:p>
    <w:p w14:paraId="01B5B479" w14:textId="77777777" w:rsidR="00A72AE2" w:rsidRPr="00A72AE2" w:rsidRDefault="00A72AE2" w:rsidP="00A72AE2">
      <w:pPr>
        <w:rPr>
          <w:rFonts w:ascii="Garamond" w:eastAsia="Times New Roman" w:hAnsi="Garamond" w:cs="Times New Roman"/>
        </w:rPr>
      </w:pPr>
    </w:p>
    <w:p w14:paraId="22E734C3" w14:textId="1ADFED3E" w:rsidR="00B25035" w:rsidRDefault="00B25035">
      <w:pPr>
        <w:rPr>
          <w:rFonts w:ascii="Garamond" w:eastAsia="Times New Roman" w:hAnsi="Garamond" w:cs="Times New Roman"/>
        </w:rPr>
      </w:pPr>
      <w:r>
        <w:rPr>
          <w:rFonts w:ascii="Garamond" w:eastAsia="Times New Roman" w:hAnsi="Garamond" w:cs="Times New Roman"/>
        </w:rPr>
        <w:br w:type="page"/>
      </w:r>
    </w:p>
    <w:p w14:paraId="37EB7BEF" w14:textId="2ADE5181" w:rsidR="00A72AE2" w:rsidRPr="00A72AE2" w:rsidRDefault="00A72AE2" w:rsidP="00A72AE2">
      <w:pPr>
        <w:rPr>
          <w:rFonts w:ascii="Garamond" w:hAnsi="Garamond"/>
          <w:b/>
          <w:bCs/>
          <w:lang w:val="en"/>
        </w:rPr>
      </w:pPr>
      <w:r>
        <w:rPr>
          <w:rFonts w:ascii="Garamond" w:hAnsi="Garamond"/>
          <w:b/>
          <w:bCs/>
        </w:rPr>
        <w:lastRenderedPageBreak/>
        <w:t>ELECTRONIC DEVICES</w:t>
      </w:r>
    </w:p>
    <w:p w14:paraId="4D881739" w14:textId="77777777" w:rsidR="00B25035" w:rsidRDefault="00B25035" w:rsidP="00A72AE2">
      <w:pPr>
        <w:rPr>
          <w:rFonts w:ascii="Garamond" w:hAnsi="Garamond"/>
          <w:b/>
          <w:bCs/>
          <w:color w:val="2D3B45"/>
        </w:rPr>
      </w:pPr>
    </w:p>
    <w:p w14:paraId="5FFE5338" w14:textId="54D6BFC7" w:rsidR="00A72AE2" w:rsidRPr="00A72AE2" w:rsidRDefault="00A72AE2" w:rsidP="00A72AE2">
      <w:pPr>
        <w:rPr>
          <w:rFonts w:ascii="Garamond" w:hAnsi="Garamond"/>
          <w:color w:val="000000" w:themeColor="text1"/>
        </w:rPr>
      </w:pPr>
      <w:r w:rsidRPr="00A72AE2">
        <w:rPr>
          <w:rFonts w:ascii="Garamond" w:hAnsi="Garamond"/>
          <w:b/>
          <w:bCs/>
          <w:color w:val="2D3B45"/>
        </w:rPr>
        <w:t>No electronics policy</w:t>
      </w:r>
      <w:r w:rsidRPr="00A72AE2">
        <w:rPr>
          <w:rFonts w:ascii="Garamond" w:hAnsi="Garamond"/>
          <w:color w:val="2D3B45"/>
        </w:rPr>
        <w:t>: Most electronic devices—including phones and laptops—should be silenced, and you will need to suspend interaction with them during class (unless in case of emergency). </w:t>
      </w:r>
      <w:r w:rsidRPr="00A72AE2">
        <w:rPr>
          <w:rFonts w:ascii="Garamond" w:hAnsi="Garamond"/>
        </w:rPr>
        <w:t xml:space="preserve">This means you will need to bring a non-electronic way take notes, as you won’t be able to use these devices in class. The one exception to this rule is the use of tablets (like </w:t>
      </w:r>
      <w:proofErr w:type="spellStart"/>
      <w:r w:rsidRPr="00A72AE2">
        <w:rPr>
          <w:rFonts w:ascii="Garamond" w:hAnsi="Garamond"/>
        </w:rPr>
        <w:t>ipads</w:t>
      </w:r>
      <w:proofErr w:type="spellEnd"/>
      <w:r w:rsidRPr="00A72AE2">
        <w:rPr>
          <w:rFonts w:ascii="Garamond" w:hAnsi="Garamond"/>
        </w:rPr>
        <w:t xml:space="preserve">), which, in virtue of being less distracting to other classmates, are allowed for </w:t>
      </w:r>
      <w:proofErr w:type="gramStart"/>
      <w:r w:rsidRPr="00A72AE2">
        <w:rPr>
          <w:rFonts w:ascii="Garamond" w:hAnsi="Garamond"/>
        </w:rPr>
        <w:t>note-taking</w:t>
      </w:r>
      <w:proofErr w:type="gramEnd"/>
      <w:r w:rsidRPr="00A72AE2">
        <w:rPr>
          <w:rFonts w:ascii="Garamond" w:hAnsi="Garamond"/>
        </w:rPr>
        <w:t xml:space="preserve">. Exceptions to this policy are available for those who need to use electronic devices for reasons of accessibility. </w:t>
      </w:r>
    </w:p>
    <w:p w14:paraId="3ACB6B8D" w14:textId="77777777" w:rsidR="00A72AE2" w:rsidRPr="00A72AE2" w:rsidRDefault="00A72AE2" w:rsidP="00A72AE2">
      <w:pPr>
        <w:rPr>
          <w:rFonts w:ascii="Garamond" w:hAnsi="Garamond"/>
          <w:color w:val="000000" w:themeColor="text1"/>
        </w:rPr>
      </w:pPr>
    </w:p>
    <w:p w14:paraId="28E9E2C1" w14:textId="77777777" w:rsidR="00A72AE2" w:rsidRPr="00A72AE2" w:rsidRDefault="00A72AE2" w:rsidP="00A72AE2">
      <w:pPr>
        <w:rPr>
          <w:rFonts w:ascii="Garamond" w:hAnsi="Garamond"/>
          <w:color w:val="000000" w:themeColor="text1"/>
        </w:rPr>
      </w:pPr>
      <w:r w:rsidRPr="00A72AE2">
        <w:rPr>
          <w:rFonts w:ascii="Garamond" w:hAnsi="Garamond"/>
          <w:color w:val="000000" w:themeColor="text1"/>
        </w:rPr>
        <w:t xml:space="preserve">Students are allowed by law to record video or audio of class lectures. If you choose to do this, please set it up prior to the start of class. </w:t>
      </w:r>
      <w:r w:rsidRPr="00A72AE2">
        <w:rPr>
          <w:rFonts w:ascii="Garamond" w:hAnsi="Garamond"/>
          <w:b/>
          <w:bCs/>
          <w:color w:val="000000" w:themeColor="text1"/>
        </w:rPr>
        <w:t>The purposes for which these recordings may be used are strictly controlled</w:t>
      </w:r>
      <w:r w:rsidRPr="00A72AE2">
        <w:rPr>
          <w:rFonts w:ascii="Garamond" w:hAnsi="Garamond"/>
          <w:color w:val="000000" w:themeColor="text1"/>
        </w:rPr>
        <w:t>. A student who circulates a recording, even to another student in the course, without written consent of the instructor, may be subject to a civil cause of action instituted by a person injured by the publication and/or discipline under UF Regulation 4.040 Student Honor Code and Student Conduct Code.</w:t>
      </w:r>
    </w:p>
    <w:p w14:paraId="2FACDA7C" w14:textId="77777777" w:rsidR="00A72AE2" w:rsidRPr="00A72AE2" w:rsidRDefault="00A72AE2" w:rsidP="00A72AE2">
      <w:pPr>
        <w:pStyle w:val="STBody"/>
        <w:ind w:left="0"/>
        <w:rPr>
          <w:rFonts w:ascii="Garamond" w:hAnsi="Garamond"/>
          <w:color w:val="000000" w:themeColor="text1"/>
          <w:sz w:val="24"/>
          <w:szCs w:val="24"/>
          <w:lang w:val="en"/>
        </w:rPr>
      </w:pPr>
    </w:p>
    <w:p w14:paraId="15468EC2" w14:textId="7073487D" w:rsidR="00A72AE2" w:rsidRPr="00A72AE2" w:rsidRDefault="00A72AE2" w:rsidP="00A72AE2">
      <w:pPr>
        <w:pStyle w:val="STSubsection"/>
        <w:rPr>
          <w:rFonts w:ascii="Garamond" w:hAnsi="Garamond"/>
          <w:sz w:val="24"/>
          <w:szCs w:val="24"/>
        </w:rPr>
      </w:pPr>
      <w:r w:rsidRPr="00A72AE2">
        <w:rPr>
          <w:rFonts w:ascii="Garamond" w:hAnsi="Garamond"/>
          <w:sz w:val="24"/>
          <w:szCs w:val="24"/>
        </w:rPr>
        <w:t>A</w:t>
      </w:r>
      <w:r>
        <w:rPr>
          <w:rFonts w:ascii="Garamond" w:hAnsi="Garamond"/>
          <w:sz w:val="24"/>
          <w:szCs w:val="24"/>
        </w:rPr>
        <w:t>CADEMIC HONESTY</w:t>
      </w:r>
    </w:p>
    <w:p w14:paraId="2F1F8374" w14:textId="77777777" w:rsidR="00B25035" w:rsidRDefault="00B25035" w:rsidP="00A72AE2">
      <w:pPr>
        <w:pStyle w:val="STBody"/>
        <w:ind w:left="0"/>
        <w:rPr>
          <w:rFonts w:ascii="Garamond" w:hAnsi="Garamond"/>
          <w:sz w:val="24"/>
          <w:szCs w:val="24"/>
        </w:rPr>
      </w:pPr>
    </w:p>
    <w:p w14:paraId="68DD5C90" w14:textId="73F59344" w:rsidR="00A72AE2" w:rsidRPr="00A72AE2" w:rsidRDefault="00A72AE2" w:rsidP="00A72AE2">
      <w:pPr>
        <w:pStyle w:val="STBody"/>
        <w:ind w:left="0"/>
        <w:rPr>
          <w:rFonts w:ascii="Garamond" w:hAnsi="Garamond"/>
          <w:sz w:val="24"/>
          <w:szCs w:val="24"/>
        </w:rPr>
      </w:pPr>
      <w:r w:rsidRPr="00A72AE2">
        <w:rPr>
          <w:rFonts w:ascii="Garamond" w:hAnsi="Garamond"/>
          <w:sz w:val="24"/>
          <w:szCs w:val="24"/>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A72AE2">
        <w:rPr>
          <w:rFonts w:ascii="Garamond" w:hAnsi="Garamond"/>
          <w:sz w:val="24"/>
          <w:szCs w:val="24"/>
        </w:rPr>
        <w:t>a number of</w:t>
      </w:r>
      <w:proofErr w:type="gramEnd"/>
      <w:r w:rsidRPr="00A72AE2">
        <w:rPr>
          <w:rFonts w:ascii="Garamond" w:hAnsi="Garamond"/>
          <w:sz w:val="24"/>
          <w:szCs w:val="24"/>
        </w:rPr>
        <w:t xml:space="preserve"> behaviors that are in violation of this code and the possible sanctions. See the UF Conduct Code website (</w:t>
      </w:r>
      <w:hyperlink r:id="rId8" w:history="1">
        <w:r w:rsidRPr="00A72AE2">
          <w:rPr>
            <w:rStyle w:val="Hyperlink"/>
            <w:rFonts w:ascii="Garamond" w:hAnsi="Garamond"/>
            <w:sz w:val="24"/>
            <w:szCs w:val="24"/>
          </w:rPr>
          <w:t>https://sccr.dso.ufl.edu/policies/student-honor-code-student-conduct-code/</w:t>
        </w:r>
      </w:hyperlink>
      <w:r w:rsidRPr="00A72AE2">
        <w:rPr>
          <w:rFonts w:ascii="Garamond" w:hAnsi="Garamond"/>
          <w:sz w:val="24"/>
          <w:szCs w:val="24"/>
        </w:rPr>
        <w:t>) for more information. If you have any questions or concerns, please consult with the instructor or TAs in this class Students are responsible for knowing that these behaviors are prohibited.</w:t>
      </w:r>
    </w:p>
    <w:p w14:paraId="0F34E6F8" w14:textId="77777777" w:rsidR="00A72AE2" w:rsidRPr="00A72AE2" w:rsidRDefault="00A72AE2" w:rsidP="00A72AE2">
      <w:pPr>
        <w:pStyle w:val="STBody"/>
        <w:rPr>
          <w:rFonts w:ascii="Garamond" w:hAnsi="Garamond"/>
          <w:sz w:val="24"/>
          <w:szCs w:val="24"/>
        </w:rPr>
      </w:pPr>
    </w:p>
    <w:p w14:paraId="7B8D65B9" w14:textId="77777777" w:rsidR="00A72AE2" w:rsidRPr="00A72AE2" w:rsidRDefault="00A72AE2" w:rsidP="00A72AE2">
      <w:pPr>
        <w:pStyle w:val="STBody"/>
        <w:ind w:left="0"/>
        <w:rPr>
          <w:rFonts w:ascii="Garamond" w:hAnsi="Garamond"/>
          <w:color w:val="000000" w:themeColor="text1"/>
          <w:sz w:val="24"/>
          <w:szCs w:val="24"/>
        </w:rPr>
      </w:pPr>
      <w:r w:rsidRPr="00A72AE2">
        <w:rPr>
          <w:rFonts w:ascii="Garamond" w:hAnsi="Garamond"/>
          <w:i/>
          <w:iCs/>
          <w:sz w:val="24"/>
          <w:szCs w:val="24"/>
        </w:rPr>
        <w:t>Collaboration</w:t>
      </w:r>
      <w:r w:rsidRPr="00A72AE2">
        <w:rPr>
          <w:rFonts w:ascii="Garamond" w:hAnsi="Garamond"/>
          <w:sz w:val="24"/>
          <w:szCs w:val="24"/>
        </w:rPr>
        <w:t>. Collaboration with others (including people not students in this class) is prohibited unless explicitly allowed in the directions for a particular assignment</w:t>
      </w:r>
      <w:r w:rsidRPr="00A72AE2">
        <w:rPr>
          <w:rFonts w:ascii="Garamond" w:hAnsi="Garamond"/>
          <w:color w:val="000000" w:themeColor="text1"/>
          <w:sz w:val="24"/>
          <w:szCs w:val="24"/>
        </w:rPr>
        <w:t>.</w:t>
      </w:r>
    </w:p>
    <w:p w14:paraId="7A845BCC" w14:textId="77777777" w:rsidR="00A72AE2" w:rsidRPr="00A72AE2" w:rsidRDefault="00A72AE2" w:rsidP="00A72AE2">
      <w:pPr>
        <w:shd w:val="clear" w:color="auto" w:fill="FFFFFF"/>
        <w:spacing w:before="180" w:after="180"/>
        <w:rPr>
          <w:rFonts w:ascii="Garamond" w:hAnsi="Garamond"/>
          <w:color w:val="2D3B45"/>
        </w:rPr>
      </w:pPr>
      <w:r w:rsidRPr="00A72AE2">
        <w:rPr>
          <w:rFonts w:ascii="Garamond" w:hAnsi="Garamond"/>
          <w:i/>
          <w:iCs/>
        </w:rPr>
        <w:t>Use of artificial intelligence</w:t>
      </w:r>
      <w:r w:rsidRPr="00A72AE2">
        <w:rPr>
          <w:rFonts w:ascii="Garamond" w:hAnsi="Garamond"/>
        </w:rPr>
        <w:t xml:space="preserve">. </w:t>
      </w:r>
      <w:r w:rsidRPr="00A72AE2">
        <w:rPr>
          <w:rFonts w:ascii="Garamond" w:hAnsi="Garamond"/>
          <w:b/>
          <w:bCs/>
          <w:color w:val="2D3B45"/>
        </w:rPr>
        <w:t>Students are not permitted to use large language models (such as ChatGPT) or other AI-based text generation tools to complete written assignments for this course. Submitting work produced using one of these tools without prior written authorization constitutes academic dishonesty.</w:t>
      </w:r>
    </w:p>
    <w:p w14:paraId="42C28909" w14:textId="77777777" w:rsidR="00A72AE2" w:rsidRPr="00A72AE2" w:rsidRDefault="00A72AE2" w:rsidP="00A72AE2">
      <w:pPr>
        <w:shd w:val="clear" w:color="auto" w:fill="FFFFFF"/>
        <w:spacing w:before="180" w:after="180"/>
        <w:rPr>
          <w:rFonts w:ascii="Garamond" w:hAnsi="Garamond"/>
          <w:color w:val="2D3B45"/>
        </w:rPr>
      </w:pPr>
      <w:r w:rsidRPr="00A72AE2">
        <w:rPr>
          <w:rFonts w:ascii="Garamond" w:hAnsi="Garamond"/>
          <w:color w:val="2D3B45"/>
        </w:rPr>
        <w:t xml:space="preserve">If you are unsure about what constitutes plagiarism, or about how to properly cite and acknowledge other work, please come and chat to me! </w:t>
      </w:r>
    </w:p>
    <w:p w14:paraId="3C0FF5B6" w14:textId="77777777" w:rsidR="00A72AE2" w:rsidRPr="00A72AE2" w:rsidRDefault="00A72AE2" w:rsidP="00A72AE2">
      <w:pPr>
        <w:pStyle w:val="STBody"/>
        <w:ind w:left="0"/>
        <w:rPr>
          <w:rFonts w:ascii="Garamond" w:hAnsi="Garamond"/>
          <w:color w:val="000000" w:themeColor="text1"/>
          <w:sz w:val="24"/>
          <w:szCs w:val="24"/>
        </w:rPr>
      </w:pPr>
      <w:r w:rsidRPr="00A72AE2">
        <w:rPr>
          <w:rFonts w:ascii="Garamond" w:hAnsi="Garamond"/>
          <w:i/>
          <w:iCs/>
          <w:sz w:val="24"/>
          <w:szCs w:val="24"/>
        </w:rPr>
        <w:t>Consequences of academic dishonesty.</w:t>
      </w:r>
      <w:r w:rsidRPr="00A72AE2">
        <w:rPr>
          <w:rFonts w:ascii="Garamond" w:hAnsi="Garamond"/>
          <w:sz w:val="24"/>
          <w:szCs w:val="24"/>
        </w:rPr>
        <w:t xml:space="preserve"> Any incident of academic dishonesty is reported to the Student Conduct &amp; Conflict Resolution committee (see https://sccr.dso.ufl.edu/), which may impose sanctions up to and including expulsion from the university. </w:t>
      </w:r>
    </w:p>
    <w:p w14:paraId="4B521FFB" w14:textId="77777777" w:rsidR="00A72AE2" w:rsidRPr="00A72AE2" w:rsidRDefault="00A72AE2" w:rsidP="00A72AE2">
      <w:pPr>
        <w:pStyle w:val="STBody"/>
        <w:rPr>
          <w:rFonts w:ascii="Garamond" w:hAnsi="Garamond"/>
          <w:color w:val="000000" w:themeColor="text1"/>
          <w:sz w:val="24"/>
          <w:szCs w:val="24"/>
        </w:rPr>
      </w:pPr>
    </w:p>
    <w:p w14:paraId="28A1CA5C" w14:textId="11B0DC59" w:rsidR="00A72AE2" w:rsidRPr="00A72AE2" w:rsidRDefault="00A72AE2" w:rsidP="00A72AE2">
      <w:pPr>
        <w:pStyle w:val="STBody"/>
        <w:ind w:left="0"/>
        <w:rPr>
          <w:rFonts w:ascii="Garamond" w:hAnsi="Garamond"/>
          <w:color w:val="000000" w:themeColor="text1"/>
          <w:sz w:val="24"/>
          <w:szCs w:val="24"/>
        </w:rPr>
      </w:pPr>
      <w:r w:rsidRPr="00A72AE2">
        <w:rPr>
          <w:rFonts w:ascii="Garamond" w:hAnsi="Garamond"/>
          <w:sz w:val="24"/>
          <w:szCs w:val="24"/>
        </w:rPr>
        <w:t xml:space="preserve">Please take the following advice to heart: a poor grade for one assignment without a record of dishonesty kept in the Dean’s Office is better than a failing grade for the entire course with a record of dishonesty in that office. You can always seek help to improve in later work. </w:t>
      </w:r>
    </w:p>
    <w:p w14:paraId="1485F48C" w14:textId="77777777" w:rsidR="00483DD4" w:rsidRDefault="00483DD4" w:rsidP="00483DD4">
      <w:pPr>
        <w:rPr>
          <w:rFonts w:ascii="Garamond" w:hAnsi="Garamond"/>
          <w:b/>
          <w:bCs/>
          <w:color w:val="000000" w:themeColor="text1"/>
        </w:rPr>
      </w:pPr>
    </w:p>
    <w:p w14:paraId="1DF56C3B" w14:textId="77777777" w:rsidR="00483DD4" w:rsidRPr="007B338A" w:rsidRDefault="00483DD4" w:rsidP="00483DD4">
      <w:pPr>
        <w:rPr>
          <w:rFonts w:ascii="Garamond" w:eastAsia="Times New Roman" w:hAnsi="Garamond" w:cs="Times New Roman"/>
        </w:rPr>
      </w:pPr>
    </w:p>
    <w:p w14:paraId="6B45D0B9" w14:textId="77777777" w:rsidR="00483DD4" w:rsidRDefault="00483DD4" w:rsidP="00483DD4">
      <w:pPr>
        <w:rPr>
          <w:rFonts w:ascii="Garamond" w:hAnsi="Garamond"/>
          <w:b/>
        </w:rPr>
      </w:pPr>
    </w:p>
    <w:p w14:paraId="4F21553D" w14:textId="6DCA2DE0" w:rsidR="00483DD4" w:rsidRDefault="00483DD4" w:rsidP="0074689E">
      <w:pPr>
        <w:rPr>
          <w:rFonts w:ascii="Garamond" w:hAnsi="Garamond"/>
          <w:b/>
        </w:rPr>
      </w:pPr>
    </w:p>
    <w:p w14:paraId="34FF7A55" w14:textId="2742F798" w:rsidR="0074689E" w:rsidRDefault="0074689E" w:rsidP="0074689E">
      <w:pPr>
        <w:rPr>
          <w:rFonts w:ascii="Garamond" w:hAnsi="Garamond"/>
          <w:b/>
        </w:rPr>
      </w:pPr>
      <w:r w:rsidRPr="007B338A">
        <w:rPr>
          <w:rFonts w:ascii="Garamond" w:hAnsi="Garamond"/>
          <w:b/>
        </w:rPr>
        <w:t>CLASS AND READING SCHEDULE</w:t>
      </w:r>
    </w:p>
    <w:p w14:paraId="433C34B3" w14:textId="77777777" w:rsidR="00A72AE2" w:rsidRPr="00A72AE2" w:rsidRDefault="00A72AE2" w:rsidP="00A72AE2">
      <w:pPr>
        <w:pStyle w:val="STBody"/>
        <w:ind w:left="0"/>
        <w:rPr>
          <w:rFonts w:ascii="Garamond" w:hAnsi="Garamond"/>
          <w:sz w:val="24"/>
          <w:szCs w:val="24"/>
          <w:lang w:val="en"/>
        </w:rPr>
      </w:pPr>
      <w:r w:rsidRPr="00A72AE2">
        <w:rPr>
          <w:rFonts w:ascii="Garamond" w:hAnsi="Garamond"/>
          <w:sz w:val="24"/>
          <w:szCs w:val="24"/>
          <w:lang w:val="en"/>
        </w:rPr>
        <w:t>The schedule below provides information on topics, readings, and due dates for assignments. It is possible the schedule may need to be adjusted to accommodate disruptions or student needs; any such changes will be announced both in class and on Canvas.</w:t>
      </w:r>
    </w:p>
    <w:p w14:paraId="77BE89E5" w14:textId="77777777" w:rsidR="00A72AE2" w:rsidRPr="00A72AE2" w:rsidRDefault="00A72AE2" w:rsidP="00A72AE2">
      <w:pPr>
        <w:pStyle w:val="STBody"/>
        <w:rPr>
          <w:rFonts w:ascii="Garamond" w:hAnsi="Garamond"/>
          <w:color w:val="000000" w:themeColor="text1"/>
          <w:sz w:val="24"/>
          <w:szCs w:val="24"/>
          <w:highlight w:val="yellow"/>
          <w:lang w:val="en"/>
        </w:rPr>
      </w:pPr>
    </w:p>
    <w:p w14:paraId="4804E39F" w14:textId="05086355" w:rsidR="0074689E" w:rsidRPr="00A72AE2" w:rsidRDefault="00A72AE2" w:rsidP="0074689E">
      <w:pPr>
        <w:rPr>
          <w:rFonts w:ascii="Garamond" w:hAnsi="Garamond"/>
          <w:b/>
        </w:rPr>
      </w:pPr>
      <w:r w:rsidRPr="00A72AE2">
        <w:rPr>
          <w:rFonts w:ascii="Garamond" w:hAnsi="Garamond"/>
        </w:rPr>
        <w:t>Readings should be completed before the relevant lecture.</w:t>
      </w:r>
    </w:p>
    <w:p w14:paraId="7E9D354E" w14:textId="1F81D127" w:rsidR="0074689E" w:rsidRDefault="0074689E" w:rsidP="0074689E">
      <w:pPr>
        <w:rPr>
          <w:rFonts w:ascii="Garamond" w:hAnsi="Garamond"/>
          <w:b/>
          <w:u w:val="single"/>
        </w:rPr>
      </w:pPr>
    </w:p>
    <w:p w14:paraId="52AE8926" w14:textId="77777777" w:rsidR="001237CB" w:rsidRDefault="001237CB" w:rsidP="002C121E">
      <w:pPr>
        <w:jc w:val="center"/>
        <w:rPr>
          <w:rFonts w:ascii="Garamond" w:hAnsi="Garamond"/>
          <w:b/>
          <w:u w:val="single"/>
        </w:rPr>
      </w:pPr>
    </w:p>
    <w:p w14:paraId="38384820" w14:textId="5E08F72E" w:rsidR="002C121E" w:rsidRPr="002C121E" w:rsidRDefault="001237CB" w:rsidP="002C121E">
      <w:pPr>
        <w:jc w:val="center"/>
        <w:rPr>
          <w:rFonts w:ascii="Garamond" w:hAnsi="Garamond"/>
          <w:b/>
          <w:u w:val="single"/>
        </w:rPr>
      </w:pPr>
      <w:r>
        <w:rPr>
          <w:rFonts w:ascii="Garamond" w:hAnsi="Garamond"/>
          <w:b/>
          <w:u w:val="single"/>
        </w:rPr>
        <w:t>Intro to the</w:t>
      </w:r>
      <w:r w:rsidR="002C121E">
        <w:rPr>
          <w:rFonts w:ascii="Garamond" w:hAnsi="Garamond"/>
          <w:b/>
          <w:u w:val="single"/>
        </w:rPr>
        <w:t xml:space="preserve"> Mind-Body Problem</w:t>
      </w:r>
    </w:p>
    <w:p w14:paraId="3210F4D1" w14:textId="77777777" w:rsidR="001237CB" w:rsidRDefault="001237CB" w:rsidP="0074689E">
      <w:pPr>
        <w:rPr>
          <w:rFonts w:ascii="Garamond" w:hAnsi="Garamond"/>
          <w:b/>
          <w:u w:val="single"/>
        </w:rPr>
      </w:pPr>
    </w:p>
    <w:p w14:paraId="7012FCC6" w14:textId="0CD06720" w:rsidR="0074689E" w:rsidRDefault="0074689E" w:rsidP="0074689E">
      <w:pPr>
        <w:rPr>
          <w:rFonts w:ascii="Garamond" w:hAnsi="Garamond"/>
          <w:b/>
          <w:u w:val="single"/>
        </w:rPr>
      </w:pPr>
      <w:r w:rsidRPr="007B338A">
        <w:rPr>
          <w:rFonts w:ascii="Garamond" w:hAnsi="Garamond"/>
          <w:b/>
          <w:u w:val="single"/>
        </w:rPr>
        <w:t>WEEK 1</w:t>
      </w:r>
    </w:p>
    <w:p w14:paraId="4912535D" w14:textId="6F51486A" w:rsidR="002C121E" w:rsidRPr="00A72AE2" w:rsidRDefault="00A72AE2" w:rsidP="00514245">
      <w:pPr>
        <w:rPr>
          <w:rFonts w:ascii="Garamond" w:hAnsi="Garamond" w:cs="Calibri"/>
        </w:rPr>
      </w:pPr>
      <w:r w:rsidRPr="00A72AE2">
        <w:rPr>
          <w:rFonts w:ascii="Garamond" w:hAnsi="Garamond"/>
        </w:rPr>
        <w:t>Jan 13</w:t>
      </w:r>
      <w:r w:rsidRPr="00A72AE2">
        <w:rPr>
          <w:rFonts w:ascii="Garamond" w:hAnsi="Garamond"/>
          <w:vertAlign w:val="superscript"/>
        </w:rPr>
        <w:t>th</w:t>
      </w:r>
      <w:r>
        <w:rPr>
          <w:rFonts w:ascii="Garamond" w:hAnsi="Garamond"/>
          <w:vertAlign w:val="superscript"/>
        </w:rPr>
        <w:t xml:space="preserve"> </w:t>
      </w:r>
      <w:r>
        <w:rPr>
          <w:rFonts w:ascii="Garamond" w:hAnsi="Garamond" w:cs="Calibri"/>
        </w:rPr>
        <w:t>&amp;</w:t>
      </w:r>
      <w:r w:rsidRPr="00A72AE2">
        <w:rPr>
          <w:rFonts w:ascii="Garamond" w:hAnsi="Garamond"/>
        </w:rPr>
        <w:t xml:space="preserve"> 15</w:t>
      </w:r>
      <w:r w:rsidRPr="00A72AE2">
        <w:rPr>
          <w:rFonts w:ascii="Garamond" w:hAnsi="Garamond"/>
          <w:vertAlign w:val="superscript"/>
        </w:rPr>
        <w:t>th</w:t>
      </w:r>
    </w:p>
    <w:p w14:paraId="4190D999" w14:textId="478F1FDC" w:rsidR="002C121E" w:rsidRPr="002C121E" w:rsidRDefault="002C121E" w:rsidP="002C121E">
      <w:pPr>
        <w:pStyle w:val="ListParagraph"/>
        <w:numPr>
          <w:ilvl w:val="0"/>
          <w:numId w:val="24"/>
        </w:numPr>
        <w:rPr>
          <w:rFonts w:ascii="Garamond" w:hAnsi="Garamond" w:cs="Calibri"/>
        </w:rPr>
      </w:pPr>
      <w:r>
        <w:rPr>
          <w:rFonts w:ascii="Garamond" w:hAnsi="Garamond" w:cs="Calibri"/>
        </w:rPr>
        <w:t xml:space="preserve">Ludwig, “The Mind-Body Problem: An Overview”, (section 1.2 </w:t>
      </w:r>
      <w:r w:rsidRPr="002C121E">
        <w:rPr>
          <w:rFonts w:ascii="Garamond" w:hAnsi="Garamond" w:cs="Calibri"/>
          <w:b/>
          <w:bCs/>
        </w:rPr>
        <w:t>only</w:t>
      </w:r>
      <w:r>
        <w:rPr>
          <w:rFonts w:ascii="Garamond" w:hAnsi="Garamond" w:cs="Calibri"/>
        </w:rPr>
        <w:t>: “Marks of the Mental”, pp. 2-6)</w:t>
      </w:r>
    </w:p>
    <w:p w14:paraId="3EA367D9" w14:textId="77777777" w:rsidR="00A72AE2" w:rsidRPr="00B044DC" w:rsidRDefault="00A72AE2" w:rsidP="00A72AE2">
      <w:pPr>
        <w:pStyle w:val="ListParagraph"/>
        <w:numPr>
          <w:ilvl w:val="0"/>
          <w:numId w:val="24"/>
        </w:numPr>
        <w:rPr>
          <w:rFonts w:ascii="Garamond" w:hAnsi="Garamond"/>
          <w:bCs/>
        </w:rPr>
      </w:pPr>
      <w:r w:rsidRPr="00B044DC">
        <w:rPr>
          <w:rFonts w:ascii="Garamond" w:hAnsi="Garamond"/>
          <w:bCs/>
        </w:rPr>
        <w:t xml:space="preserve">Descartes, </w:t>
      </w:r>
      <w:r w:rsidRPr="00B044DC">
        <w:rPr>
          <w:rFonts w:ascii="Garamond" w:hAnsi="Garamond"/>
          <w:bCs/>
          <w:i/>
          <w:iCs/>
        </w:rPr>
        <w:t xml:space="preserve">Meditations </w:t>
      </w:r>
      <w:r w:rsidRPr="00B044DC">
        <w:rPr>
          <w:rFonts w:ascii="Garamond" w:hAnsi="Garamond"/>
          <w:bCs/>
        </w:rPr>
        <w:t>(II and VI)</w:t>
      </w:r>
    </w:p>
    <w:p w14:paraId="20522745" w14:textId="77777777" w:rsidR="00514245" w:rsidRDefault="00514245" w:rsidP="0074689E">
      <w:pPr>
        <w:rPr>
          <w:rFonts w:ascii="Garamond" w:hAnsi="Garamond"/>
          <w:b/>
          <w:u w:val="single"/>
        </w:rPr>
      </w:pPr>
    </w:p>
    <w:p w14:paraId="0543A4E9" w14:textId="77777777" w:rsidR="002C121E" w:rsidRPr="00A34AF7" w:rsidRDefault="002C121E" w:rsidP="0074689E">
      <w:pPr>
        <w:rPr>
          <w:rFonts w:ascii="Garamond" w:hAnsi="Garamond"/>
          <w:b/>
          <w:u w:val="single"/>
        </w:rPr>
      </w:pPr>
    </w:p>
    <w:p w14:paraId="1B43328C" w14:textId="77777777" w:rsidR="002C121E" w:rsidRPr="002C121E" w:rsidRDefault="002C121E" w:rsidP="002C121E">
      <w:pPr>
        <w:jc w:val="center"/>
        <w:rPr>
          <w:rFonts w:ascii="Garamond" w:hAnsi="Garamond"/>
          <w:b/>
          <w:u w:val="single"/>
        </w:rPr>
      </w:pPr>
      <w:r w:rsidRPr="002C121E">
        <w:rPr>
          <w:rFonts w:ascii="Garamond" w:hAnsi="Garamond"/>
          <w:b/>
          <w:u w:val="single"/>
        </w:rPr>
        <w:t>Dualism</w:t>
      </w:r>
    </w:p>
    <w:p w14:paraId="33EB454D" w14:textId="77777777" w:rsidR="0074689E" w:rsidRPr="007B338A" w:rsidRDefault="0074689E" w:rsidP="0074689E">
      <w:pPr>
        <w:jc w:val="center"/>
        <w:rPr>
          <w:rFonts w:ascii="Garamond" w:hAnsi="Garamond"/>
          <w:bCs/>
        </w:rPr>
      </w:pPr>
      <w:r w:rsidRPr="007B338A">
        <w:rPr>
          <w:rFonts w:ascii="Garamond" w:hAnsi="Garamond"/>
          <w:bCs/>
        </w:rPr>
        <w:tab/>
      </w:r>
    </w:p>
    <w:p w14:paraId="63CE7050" w14:textId="77777777" w:rsidR="0074689E" w:rsidRPr="007B338A" w:rsidRDefault="0074689E" w:rsidP="0074689E">
      <w:pPr>
        <w:rPr>
          <w:rFonts w:ascii="Garamond" w:hAnsi="Garamond"/>
          <w:b/>
          <w:u w:val="single"/>
        </w:rPr>
      </w:pPr>
      <w:r w:rsidRPr="007B338A">
        <w:rPr>
          <w:rFonts w:ascii="Garamond" w:hAnsi="Garamond"/>
          <w:b/>
          <w:u w:val="single"/>
        </w:rPr>
        <w:t>WEEK 2</w:t>
      </w:r>
    </w:p>
    <w:p w14:paraId="7F7B0025" w14:textId="0FF0FCC8" w:rsidR="00514245" w:rsidRPr="00FC6B8D" w:rsidRDefault="00A72AE2" w:rsidP="00514245">
      <w:pPr>
        <w:rPr>
          <w:rFonts w:ascii="Garamond" w:hAnsi="Garamond" w:cs="Calibri"/>
        </w:rPr>
      </w:pPr>
      <w:r>
        <w:rPr>
          <w:rFonts w:ascii="Garamond" w:hAnsi="Garamond" w:cs="Calibri"/>
        </w:rPr>
        <w:t>Jan</w:t>
      </w:r>
      <w:r w:rsidR="00514245">
        <w:rPr>
          <w:rFonts w:ascii="Garamond" w:hAnsi="Garamond" w:cs="Calibri"/>
        </w:rPr>
        <w:t xml:space="preserve"> 2</w:t>
      </w:r>
      <w:r>
        <w:rPr>
          <w:rFonts w:ascii="Garamond" w:hAnsi="Garamond" w:cs="Calibri"/>
        </w:rPr>
        <w:t>0</w:t>
      </w:r>
      <w:r w:rsidR="00514245" w:rsidRPr="00FC6B8D">
        <w:rPr>
          <w:rFonts w:ascii="Garamond" w:hAnsi="Garamond" w:cs="Calibri"/>
          <w:vertAlign w:val="superscript"/>
        </w:rPr>
        <w:t>th</w:t>
      </w:r>
      <w:r w:rsidR="00514245">
        <w:rPr>
          <w:rFonts w:ascii="Garamond" w:hAnsi="Garamond" w:cs="Calibri"/>
        </w:rPr>
        <w:t xml:space="preserve"> &amp; </w:t>
      </w:r>
      <w:r>
        <w:rPr>
          <w:rFonts w:ascii="Garamond" w:hAnsi="Garamond" w:cs="Calibri"/>
        </w:rPr>
        <w:t>22</w:t>
      </w:r>
      <w:r w:rsidRPr="00A72AE2">
        <w:rPr>
          <w:rFonts w:ascii="Garamond" w:hAnsi="Garamond" w:cs="Calibri"/>
          <w:vertAlign w:val="superscript"/>
        </w:rPr>
        <w:t>nd</w:t>
      </w:r>
      <w:r>
        <w:rPr>
          <w:rFonts w:ascii="Garamond" w:hAnsi="Garamond" w:cs="Calibri"/>
        </w:rPr>
        <w:t xml:space="preserve"> </w:t>
      </w:r>
    </w:p>
    <w:p w14:paraId="6DCFCD9D" w14:textId="2120749A" w:rsidR="0074689E" w:rsidRDefault="0074689E" w:rsidP="0074689E">
      <w:pPr>
        <w:rPr>
          <w:rFonts w:ascii="Garamond" w:hAnsi="Garamond"/>
          <w:bCs/>
          <w:i/>
          <w:iCs/>
        </w:rPr>
      </w:pPr>
    </w:p>
    <w:p w14:paraId="37DEBF11" w14:textId="5177E533" w:rsidR="002C121E" w:rsidRPr="002C121E" w:rsidRDefault="002C121E" w:rsidP="00B044DC">
      <w:pPr>
        <w:pStyle w:val="ListParagraph"/>
        <w:numPr>
          <w:ilvl w:val="0"/>
          <w:numId w:val="1"/>
        </w:numPr>
        <w:rPr>
          <w:rFonts w:ascii="Garamond" w:hAnsi="Garamond"/>
          <w:bCs/>
          <w:i/>
          <w:iCs/>
        </w:rPr>
      </w:pPr>
      <w:r>
        <w:rPr>
          <w:rFonts w:ascii="Garamond" w:hAnsi="Garamond"/>
          <w:bCs/>
        </w:rPr>
        <w:t>Correspondence Between Descartes and Princess Elizabeth (with commentary by Jonathan Bennet)</w:t>
      </w:r>
    </w:p>
    <w:p w14:paraId="62AFBAFE" w14:textId="77777777" w:rsidR="00A72AE2" w:rsidRPr="002C121E" w:rsidRDefault="00A72AE2" w:rsidP="00A72AE2">
      <w:pPr>
        <w:pStyle w:val="ListParagraph"/>
        <w:numPr>
          <w:ilvl w:val="0"/>
          <w:numId w:val="1"/>
        </w:numPr>
        <w:rPr>
          <w:rFonts w:ascii="Garamond" w:hAnsi="Garamond"/>
          <w:bCs/>
          <w:i/>
          <w:iCs/>
        </w:rPr>
      </w:pPr>
      <w:r w:rsidRPr="00B044DC">
        <w:rPr>
          <w:rFonts w:ascii="Garamond" w:hAnsi="Garamond"/>
          <w:bCs/>
        </w:rPr>
        <w:t>Ger</w:t>
      </w:r>
      <w:r>
        <w:rPr>
          <w:rFonts w:ascii="Garamond" w:hAnsi="Garamond"/>
          <w:bCs/>
        </w:rPr>
        <w:t>t</w:t>
      </w:r>
      <w:r w:rsidRPr="00B044DC">
        <w:rPr>
          <w:rFonts w:ascii="Garamond" w:hAnsi="Garamond"/>
          <w:bCs/>
        </w:rPr>
        <w:t>ler- “In Defense of Mind-Body Dualism”</w:t>
      </w:r>
    </w:p>
    <w:p w14:paraId="580FE988" w14:textId="76D4483D" w:rsidR="0074689E" w:rsidRDefault="0074689E" w:rsidP="0074689E">
      <w:pPr>
        <w:rPr>
          <w:rFonts w:ascii="Garamond" w:hAnsi="Garamond"/>
          <w:b/>
          <w:u w:val="single"/>
        </w:rPr>
      </w:pPr>
    </w:p>
    <w:p w14:paraId="656F9EB5" w14:textId="77777777" w:rsidR="00514245" w:rsidRDefault="00514245" w:rsidP="00B044DC">
      <w:pPr>
        <w:jc w:val="center"/>
        <w:rPr>
          <w:rFonts w:ascii="Garamond" w:hAnsi="Garamond"/>
          <w:b/>
          <w:u w:val="single"/>
        </w:rPr>
      </w:pPr>
    </w:p>
    <w:p w14:paraId="48E44984" w14:textId="60422AC5" w:rsidR="00B044DC" w:rsidRPr="007B338A" w:rsidRDefault="00750F12" w:rsidP="00B044DC">
      <w:pPr>
        <w:jc w:val="center"/>
        <w:rPr>
          <w:rFonts w:ascii="Garamond" w:hAnsi="Garamond"/>
          <w:b/>
          <w:u w:val="single"/>
        </w:rPr>
      </w:pPr>
      <w:r>
        <w:rPr>
          <w:rFonts w:ascii="Garamond" w:hAnsi="Garamond"/>
          <w:b/>
          <w:u w:val="single"/>
        </w:rPr>
        <w:t xml:space="preserve">From </w:t>
      </w:r>
      <w:r w:rsidR="00B044DC">
        <w:rPr>
          <w:rFonts w:ascii="Garamond" w:hAnsi="Garamond"/>
          <w:b/>
          <w:u w:val="single"/>
        </w:rPr>
        <w:t>Dualism to Behaviorism</w:t>
      </w:r>
    </w:p>
    <w:p w14:paraId="57552B77" w14:textId="77777777" w:rsidR="00514245" w:rsidRDefault="00514245" w:rsidP="0074689E">
      <w:pPr>
        <w:rPr>
          <w:rFonts w:ascii="Garamond" w:hAnsi="Garamond"/>
          <w:b/>
          <w:u w:val="single"/>
        </w:rPr>
      </w:pPr>
    </w:p>
    <w:p w14:paraId="757EFD04" w14:textId="0628691D" w:rsidR="0074689E" w:rsidRPr="007B338A" w:rsidRDefault="0074689E" w:rsidP="0074689E">
      <w:pPr>
        <w:rPr>
          <w:rFonts w:ascii="Garamond" w:hAnsi="Garamond"/>
          <w:b/>
          <w:u w:val="single"/>
        </w:rPr>
      </w:pPr>
      <w:r w:rsidRPr="007B338A">
        <w:rPr>
          <w:rFonts w:ascii="Garamond" w:hAnsi="Garamond"/>
          <w:b/>
          <w:u w:val="single"/>
        </w:rPr>
        <w:t>WEEK 3</w:t>
      </w:r>
    </w:p>
    <w:p w14:paraId="65C00461" w14:textId="21C18A6A" w:rsidR="00514245" w:rsidRPr="00FC6B8D" w:rsidRDefault="00A72AE2" w:rsidP="00514245">
      <w:pPr>
        <w:rPr>
          <w:rFonts w:ascii="Garamond" w:hAnsi="Garamond" w:cs="Calibri"/>
        </w:rPr>
      </w:pPr>
      <w:r>
        <w:rPr>
          <w:rFonts w:ascii="Garamond" w:hAnsi="Garamond" w:cs="Calibri"/>
        </w:rPr>
        <w:t>Jan 27</w:t>
      </w:r>
      <w:r w:rsidRPr="00A72AE2">
        <w:rPr>
          <w:rFonts w:ascii="Garamond" w:hAnsi="Garamond" w:cs="Calibri"/>
          <w:vertAlign w:val="superscript"/>
        </w:rPr>
        <w:t>th</w:t>
      </w:r>
      <w:r w:rsidR="00514245" w:rsidRPr="00FC6B8D">
        <w:rPr>
          <w:rFonts w:ascii="Garamond" w:hAnsi="Garamond" w:cs="Calibri"/>
        </w:rPr>
        <w:t xml:space="preserve"> &amp; </w:t>
      </w:r>
      <w:r>
        <w:rPr>
          <w:rFonts w:ascii="Garamond" w:hAnsi="Garamond" w:cs="Calibri"/>
        </w:rPr>
        <w:t>29</w:t>
      </w:r>
      <w:r w:rsidR="00514245" w:rsidRPr="00FC6B8D">
        <w:rPr>
          <w:rFonts w:ascii="Garamond" w:hAnsi="Garamond" w:cs="Calibri"/>
          <w:vertAlign w:val="superscript"/>
        </w:rPr>
        <w:t>th</w:t>
      </w:r>
    </w:p>
    <w:p w14:paraId="17CEA5DD" w14:textId="77777777" w:rsidR="00B044DC" w:rsidRDefault="00B044DC" w:rsidP="00B044DC">
      <w:pPr>
        <w:rPr>
          <w:rFonts w:ascii="Garamond" w:hAnsi="Garamond"/>
          <w:b/>
          <w:i/>
          <w:iCs/>
        </w:rPr>
      </w:pPr>
    </w:p>
    <w:p w14:paraId="75A77B38" w14:textId="2BFE585B" w:rsidR="00B044DC" w:rsidRPr="00B044DC" w:rsidRDefault="00B044DC" w:rsidP="00B044DC">
      <w:pPr>
        <w:pStyle w:val="ListParagraph"/>
        <w:numPr>
          <w:ilvl w:val="0"/>
          <w:numId w:val="1"/>
        </w:numPr>
        <w:rPr>
          <w:rFonts w:ascii="Garamond" w:hAnsi="Garamond"/>
          <w:bCs/>
          <w:i/>
          <w:iCs/>
        </w:rPr>
      </w:pPr>
      <w:r>
        <w:rPr>
          <w:rFonts w:ascii="Garamond" w:hAnsi="Garamond"/>
          <w:bCs/>
        </w:rPr>
        <w:t>Ryle- “Descartes’ Myth”</w:t>
      </w:r>
    </w:p>
    <w:p w14:paraId="0D96F2B2" w14:textId="77777777" w:rsidR="00B044DC" w:rsidRPr="007B338A" w:rsidRDefault="00B044DC" w:rsidP="0074689E">
      <w:pPr>
        <w:rPr>
          <w:rFonts w:ascii="Garamond" w:hAnsi="Garamond"/>
          <w:b/>
          <w:u w:val="single"/>
        </w:rPr>
      </w:pPr>
    </w:p>
    <w:p w14:paraId="0CC9A353" w14:textId="77777777" w:rsidR="00514245" w:rsidRDefault="00514245" w:rsidP="00B044DC">
      <w:pPr>
        <w:jc w:val="center"/>
        <w:rPr>
          <w:rFonts w:ascii="Garamond" w:hAnsi="Garamond"/>
          <w:b/>
          <w:u w:val="single"/>
        </w:rPr>
      </w:pPr>
    </w:p>
    <w:p w14:paraId="2F456BF0" w14:textId="79715B54" w:rsidR="00B044DC" w:rsidRDefault="00B044DC" w:rsidP="00B044DC">
      <w:pPr>
        <w:jc w:val="center"/>
        <w:rPr>
          <w:rFonts w:ascii="Garamond" w:hAnsi="Garamond"/>
          <w:b/>
          <w:u w:val="single"/>
        </w:rPr>
      </w:pPr>
      <w:r>
        <w:rPr>
          <w:rFonts w:ascii="Garamond" w:hAnsi="Garamond"/>
          <w:b/>
          <w:u w:val="single"/>
        </w:rPr>
        <w:t>Behaviorism</w:t>
      </w:r>
    </w:p>
    <w:p w14:paraId="32FE25B7" w14:textId="77777777" w:rsidR="00514245" w:rsidRDefault="00514245" w:rsidP="00B044DC">
      <w:pPr>
        <w:jc w:val="center"/>
        <w:rPr>
          <w:rFonts w:ascii="Garamond" w:hAnsi="Garamond"/>
          <w:b/>
          <w:u w:val="single"/>
        </w:rPr>
      </w:pPr>
    </w:p>
    <w:p w14:paraId="71A5359E" w14:textId="6A613BF1" w:rsidR="0074689E" w:rsidRPr="007B338A" w:rsidRDefault="0074689E" w:rsidP="0074689E">
      <w:pPr>
        <w:rPr>
          <w:rFonts w:ascii="Garamond" w:hAnsi="Garamond"/>
          <w:b/>
          <w:u w:val="single"/>
        </w:rPr>
      </w:pPr>
      <w:r w:rsidRPr="007B338A">
        <w:rPr>
          <w:rFonts w:ascii="Garamond" w:hAnsi="Garamond"/>
          <w:b/>
          <w:u w:val="single"/>
        </w:rPr>
        <w:t>WEEK 4</w:t>
      </w:r>
    </w:p>
    <w:p w14:paraId="3802958A" w14:textId="330EC41C" w:rsidR="00514245" w:rsidRPr="00FC6B8D" w:rsidRDefault="00A72AE2" w:rsidP="00514245">
      <w:pPr>
        <w:rPr>
          <w:rFonts w:ascii="Garamond" w:hAnsi="Garamond" w:cs="Calibri"/>
        </w:rPr>
      </w:pPr>
      <w:r>
        <w:rPr>
          <w:rFonts w:ascii="Garamond" w:hAnsi="Garamond" w:cs="Calibri"/>
        </w:rPr>
        <w:t>Feb 3</w:t>
      </w:r>
      <w:r w:rsidRPr="00A72AE2">
        <w:rPr>
          <w:rFonts w:ascii="Garamond" w:hAnsi="Garamond" w:cs="Calibri"/>
          <w:vertAlign w:val="superscript"/>
        </w:rPr>
        <w:t>rd</w:t>
      </w:r>
      <w:r w:rsidR="00514245" w:rsidRPr="00FC6B8D">
        <w:rPr>
          <w:rFonts w:ascii="Garamond" w:hAnsi="Garamond" w:cs="Calibri"/>
        </w:rPr>
        <w:t xml:space="preserve"> &amp;</w:t>
      </w:r>
      <w:r>
        <w:rPr>
          <w:rFonts w:ascii="Garamond" w:hAnsi="Garamond" w:cs="Calibri"/>
        </w:rPr>
        <w:t xml:space="preserve"> 5</w:t>
      </w:r>
      <w:r w:rsidRPr="00A72AE2">
        <w:rPr>
          <w:rFonts w:ascii="Garamond" w:hAnsi="Garamond" w:cs="Calibri"/>
          <w:vertAlign w:val="superscript"/>
        </w:rPr>
        <w:t>th</w:t>
      </w:r>
      <w:r>
        <w:rPr>
          <w:rFonts w:ascii="Garamond" w:hAnsi="Garamond" w:cs="Calibri"/>
        </w:rPr>
        <w:t xml:space="preserve"> </w:t>
      </w:r>
    </w:p>
    <w:p w14:paraId="608247EE" w14:textId="010E6DE0" w:rsidR="00B044DC" w:rsidRDefault="00B044DC" w:rsidP="0074689E">
      <w:pPr>
        <w:rPr>
          <w:rFonts w:ascii="Garamond" w:hAnsi="Garamond"/>
          <w:bCs/>
        </w:rPr>
      </w:pPr>
    </w:p>
    <w:p w14:paraId="3BF5EA05" w14:textId="7FB887A7" w:rsidR="00B044DC" w:rsidRPr="00B044DC" w:rsidRDefault="00B044DC" w:rsidP="00B044DC">
      <w:pPr>
        <w:pStyle w:val="ListParagraph"/>
        <w:numPr>
          <w:ilvl w:val="0"/>
          <w:numId w:val="3"/>
        </w:numPr>
        <w:rPr>
          <w:rFonts w:ascii="Garamond" w:hAnsi="Garamond"/>
          <w:bCs/>
        </w:rPr>
      </w:pPr>
      <w:r w:rsidRPr="00B044DC">
        <w:rPr>
          <w:rFonts w:ascii="Garamond" w:hAnsi="Garamond"/>
          <w:bCs/>
        </w:rPr>
        <w:t>Turing</w:t>
      </w:r>
      <w:r>
        <w:rPr>
          <w:rFonts w:ascii="Garamond" w:hAnsi="Garamond"/>
          <w:bCs/>
        </w:rPr>
        <w:t>- “Computing Machinery and Intelligence”</w:t>
      </w:r>
    </w:p>
    <w:p w14:paraId="090A8068" w14:textId="14B0C834" w:rsidR="00B044DC" w:rsidRPr="00B044DC" w:rsidRDefault="00B044DC" w:rsidP="00B044DC">
      <w:pPr>
        <w:pStyle w:val="ListParagraph"/>
        <w:numPr>
          <w:ilvl w:val="0"/>
          <w:numId w:val="3"/>
        </w:numPr>
        <w:rPr>
          <w:rFonts w:ascii="Garamond" w:hAnsi="Garamond"/>
          <w:bCs/>
        </w:rPr>
      </w:pPr>
      <w:r w:rsidRPr="00B044DC">
        <w:rPr>
          <w:rFonts w:ascii="Garamond" w:hAnsi="Garamond"/>
          <w:bCs/>
        </w:rPr>
        <w:t>Putnam</w:t>
      </w:r>
      <w:r>
        <w:rPr>
          <w:rFonts w:ascii="Garamond" w:hAnsi="Garamond"/>
          <w:bCs/>
        </w:rPr>
        <w:t>- “Brains and Behavior”</w:t>
      </w:r>
    </w:p>
    <w:p w14:paraId="7EBF1732" w14:textId="532F362E" w:rsidR="00B044DC" w:rsidRDefault="00B044DC" w:rsidP="00B044DC">
      <w:pPr>
        <w:rPr>
          <w:rFonts w:ascii="Garamond" w:hAnsi="Garamond"/>
          <w:bCs/>
          <w:i/>
          <w:iCs/>
        </w:rPr>
      </w:pPr>
    </w:p>
    <w:p w14:paraId="553E5EF2" w14:textId="77777777" w:rsidR="00B044DC" w:rsidRPr="00B044DC" w:rsidRDefault="00B044DC" w:rsidP="00B044DC">
      <w:pPr>
        <w:rPr>
          <w:rFonts w:ascii="Garamond" w:hAnsi="Garamond"/>
          <w:bCs/>
          <w:i/>
          <w:iCs/>
        </w:rPr>
      </w:pPr>
    </w:p>
    <w:p w14:paraId="51AF7259" w14:textId="77777777" w:rsidR="00B044DC" w:rsidRPr="00B044DC" w:rsidRDefault="00B044DC" w:rsidP="00B044DC">
      <w:pPr>
        <w:pStyle w:val="ListParagraph"/>
        <w:rPr>
          <w:rFonts w:ascii="Garamond" w:hAnsi="Garamond"/>
          <w:b/>
          <w:i/>
          <w:iCs/>
        </w:rPr>
      </w:pPr>
    </w:p>
    <w:p w14:paraId="60CF9207" w14:textId="77777777" w:rsidR="0074689E" w:rsidRDefault="0074689E" w:rsidP="0074689E">
      <w:pPr>
        <w:rPr>
          <w:rFonts w:ascii="Garamond" w:hAnsi="Garamond"/>
          <w:b/>
          <w:u w:val="single"/>
        </w:rPr>
      </w:pPr>
    </w:p>
    <w:p w14:paraId="22DD0AF0" w14:textId="4BE61CBA" w:rsidR="00B044DC" w:rsidRDefault="00B044DC" w:rsidP="00B044DC">
      <w:pPr>
        <w:jc w:val="center"/>
        <w:rPr>
          <w:rFonts w:ascii="Garamond" w:hAnsi="Garamond"/>
          <w:b/>
          <w:u w:val="single"/>
        </w:rPr>
      </w:pPr>
      <w:r>
        <w:rPr>
          <w:rFonts w:ascii="Garamond" w:hAnsi="Garamond"/>
          <w:b/>
          <w:u w:val="single"/>
        </w:rPr>
        <w:t>From Behaviorism to Identity Theory</w:t>
      </w:r>
    </w:p>
    <w:p w14:paraId="34D30650" w14:textId="77777777" w:rsidR="00514245" w:rsidRDefault="00514245" w:rsidP="00B044DC">
      <w:pPr>
        <w:jc w:val="center"/>
        <w:rPr>
          <w:rFonts w:ascii="Garamond" w:hAnsi="Garamond"/>
          <w:b/>
          <w:u w:val="single"/>
        </w:rPr>
      </w:pPr>
    </w:p>
    <w:p w14:paraId="162205AA" w14:textId="65F92A6A" w:rsidR="0074689E" w:rsidRPr="007B338A" w:rsidRDefault="0074689E" w:rsidP="0074689E">
      <w:pPr>
        <w:rPr>
          <w:rFonts w:ascii="Garamond" w:hAnsi="Garamond"/>
          <w:b/>
          <w:u w:val="single"/>
        </w:rPr>
      </w:pPr>
      <w:r w:rsidRPr="007B338A">
        <w:rPr>
          <w:rFonts w:ascii="Garamond" w:hAnsi="Garamond"/>
          <w:b/>
          <w:u w:val="single"/>
        </w:rPr>
        <w:t>WEEK 5</w:t>
      </w:r>
    </w:p>
    <w:p w14:paraId="608FF52D" w14:textId="7D9ADAEE" w:rsidR="00514245" w:rsidRPr="00FC6B8D" w:rsidRDefault="00A72AE2" w:rsidP="00514245">
      <w:pPr>
        <w:rPr>
          <w:rFonts w:ascii="Garamond" w:hAnsi="Garamond" w:cs="Calibri"/>
        </w:rPr>
      </w:pPr>
      <w:r>
        <w:rPr>
          <w:rFonts w:ascii="Garamond" w:hAnsi="Garamond" w:cs="Calibri"/>
        </w:rPr>
        <w:t>Feb 10</w:t>
      </w:r>
      <w:r w:rsidR="00514245" w:rsidRPr="00FC6B8D">
        <w:rPr>
          <w:rFonts w:ascii="Garamond" w:hAnsi="Garamond" w:cs="Calibri"/>
          <w:vertAlign w:val="superscript"/>
        </w:rPr>
        <w:t>th</w:t>
      </w:r>
      <w:r w:rsidR="00514245" w:rsidRPr="00FC6B8D">
        <w:rPr>
          <w:rFonts w:ascii="Garamond" w:hAnsi="Garamond" w:cs="Calibri"/>
        </w:rPr>
        <w:t xml:space="preserve"> &amp; </w:t>
      </w:r>
      <w:r>
        <w:rPr>
          <w:rFonts w:ascii="Garamond" w:hAnsi="Garamond" w:cs="Calibri"/>
        </w:rPr>
        <w:t>12</w:t>
      </w:r>
      <w:r w:rsidRPr="00A72AE2">
        <w:rPr>
          <w:rFonts w:ascii="Garamond" w:hAnsi="Garamond" w:cs="Calibri"/>
          <w:vertAlign w:val="superscript"/>
        </w:rPr>
        <w:t>th</w:t>
      </w:r>
      <w:r>
        <w:rPr>
          <w:rFonts w:ascii="Garamond" w:hAnsi="Garamond" w:cs="Calibri"/>
        </w:rPr>
        <w:t xml:space="preserve"> </w:t>
      </w:r>
    </w:p>
    <w:p w14:paraId="616F1412" w14:textId="7D61F3F7" w:rsidR="00B044DC" w:rsidRDefault="00B044DC" w:rsidP="0074689E">
      <w:pPr>
        <w:rPr>
          <w:rFonts w:ascii="Garamond" w:hAnsi="Garamond"/>
          <w:bCs/>
        </w:rPr>
      </w:pPr>
    </w:p>
    <w:p w14:paraId="3BC7C00B" w14:textId="5EF21A73" w:rsidR="00B044DC" w:rsidRDefault="00B044DC" w:rsidP="00B044DC">
      <w:pPr>
        <w:pStyle w:val="ListParagraph"/>
        <w:numPr>
          <w:ilvl w:val="0"/>
          <w:numId w:val="4"/>
        </w:numPr>
        <w:rPr>
          <w:rFonts w:ascii="Garamond" w:hAnsi="Garamond"/>
          <w:bCs/>
        </w:rPr>
      </w:pPr>
      <w:r w:rsidRPr="00B044DC">
        <w:rPr>
          <w:rFonts w:ascii="Garamond" w:hAnsi="Garamond"/>
          <w:bCs/>
        </w:rPr>
        <w:t>Block</w:t>
      </w:r>
      <w:r>
        <w:rPr>
          <w:rFonts w:ascii="Garamond" w:hAnsi="Garamond"/>
          <w:bCs/>
        </w:rPr>
        <w:t>- “</w:t>
      </w:r>
      <w:proofErr w:type="spellStart"/>
      <w:r>
        <w:rPr>
          <w:rFonts w:ascii="Garamond" w:hAnsi="Garamond"/>
          <w:bCs/>
        </w:rPr>
        <w:t>Psychologism</w:t>
      </w:r>
      <w:proofErr w:type="spellEnd"/>
      <w:r>
        <w:rPr>
          <w:rFonts w:ascii="Garamond" w:hAnsi="Garamond"/>
          <w:bCs/>
        </w:rPr>
        <w:t xml:space="preserve"> and Behaviorism”</w:t>
      </w:r>
    </w:p>
    <w:p w14:paraId="7D3CABCB" w14:textId="77777777" w:rsidR="00B044DC" w:rsidRPr="00B044DC" w:rsidRDefault="00B044DC" w:rsidP="00B044DC">
      <w:pPr>
        <w:pStyle w:val="ListParagraph"/>
        <w:numPr>
          <w:ilvl w:val="0"/>
          <w:numId w:val="4"/>
        </w:numPr>
        <w:rPr>
          <w:rFonts w:ascii="Garamond" w:hAnsi="Garamond"/>
          <w:bCs/>
          <w:i/>
          <w:iCs/>
        </w:rPr>
      </w:pPr>
      <w:r>
        <w:rPr>
          <w:rFonts w:ascii="Garamond" w:hAnsi="Garamond"/>
          <w:bCs/>
        </w:rPr>
        <w:t>J.J.C. Smart- “Sensations and Brain Processes”</w:t>
      </w:r>
    </w:p>
    <w:p w14:paraId="6E624DAE" w14:textId="77777777" w:rsidR="0074689E" w:rsidRPr="007B338A" w:rsidRDefault="0074689E" w:rsidP="0074689E">
      <w:pPr>
        <w:ind w:firstLine="720"/>
        <w:rPr>
          <w:rFonts w:ascii="Garamond" w:hAnsi="Garamond"/>
          <w:bCs/>
        </w:rPr>
      </w:pPr>
    </w:p>
    <w:p w14:paraId="0C87CCA0" w14:textId="77777777" w:rsidR="00B044DC" w:rsidRDefault="00B044DC" w:rsidP="0074689E">
      <w:pPr>
        <w:rPr>
          <w:rFonts w:ascii="Garamond" w:hAnsi="Garamond"/>
          <w:b/>
          <w:u w:val="single"/>
        </w:rPr>
      </w:pPr>
    </w:p>
    <w:p w14:paraId="4C4AF99B" w14:textId="7AD65BAC" w:rsidR="0074689E" w:rsidRPr="007B338A" w:rsidRDefault="0074689E" w:rsidP="0074689E">
      <w:pPr>
        <w:rPr>
          <w:rFonts w:ascii="Garamond" w:hAnsi="Garamond"/>
          <w:b/>
          <w:u w:val="single"/>
        </w:rPr>
      </w:pPr>
      <w:r w:rsidRPr="007B338A">
        <w:rPr>
          <w:rFonts w:ascii="Garamond" w:hAnsi="Garamond"/>
          <w:b/>
          <w:u w:val="single"/>
        </w:rPr>
        <w:t>WEEK 6</w:t>
      </w:r>
    </w:p>
    <w:p w14:paraId="1B655C8E" w14:textId="520E2708" w:rsidR="00514245" w:rsidRPr="00514245" w:rsidRDefault="00A72AE2" w:rsidP="0074689E">
      <w:pPr>
        <w:rPr>
          <w:rFonts w:ascii="Garamond" w:hAnsi="Garamond" w:cs="Calibri"/>
        </w:rPr>
      </w:pPr>
      <w:r>
        <w:rPr>
          <w:rFonts w:ascii="Garamond" w:hAnsi="Garamond" w:cs="Calibri"/>
        </w:rPr>
        <w:t>Feb 17</w:t>
      </w:r>
      <w:r w:rsidR="00514245" w:rsidRPr="00FC6B8D">
        <w:rPr>
          <w:rFonts w:ascii="Garamond" w:hAnsi="Garamond" w:cs="Calibri"/>
          <w:vertAlign w:val="superscript"/>
        </w:rPr>
        <w:t>th</w:t>
      </w:r>
      <w:r w:rsidR="00514245">
        <w:rPr>
          <w:rFonts w:ascii="Garamond" w:hAnsi="Garamond" w:cs="Calibri"/>
        </w:rPr>
        <w:t xml:space="preserve"> &amp; </w:t>
      </w:r>
      <w:r>
        <w:rPr>
          <w:rFonts w:ascii="Garamond" w:hAnsi="Garamond" w:cs="Calibri"/>
        </w:rPr>
        <w:t>19</w:t>
      </w:r>
      <w:r w:rsidR="00514245" w:rsidRPr="00FC6B8D">
        <w:rPr>
          <w:rFonts w:ascii="Garamond" w:hAnsi="Garamond" w:cs="Calibri"/>
          <w:vertAlign w:val="superscript"/>
        </w:rPr>
        <w:t>th</w:t>
      </w:r>
    </w:p>
    <w:p w14:paraId="0140F36A" w14:textId="77777777" w:rsidR="00514245" w:rsidRDefault="00514245" w:rsidP="0074689E">
      <w:pPr>
        <w:rPr>
          <w:rFonts w:ascii="Garamond" w:hAnsi="Garamond"/>
          <w:b/>
          <w:i/>
          <w:iCs/>
        </w:rPr>
      </w:pPr>
    </w:p>
    <w:p w14:paraId="6EEE02A5" w14:textId="1BDDC70F" w:rsidR="00B044DC" w:rsidRDefault="00B044DC" w:rsidP="00B044DC">
      <w:pPr>
        <w:pStyle w:val="ListParagraph"/>
        <w:numPr>
          <w:ilvl w:val="0"/>
          <w:numId w:val="4"/>
        </w:numPr>
        <w:rPr>
          <w:rFonts w:ascii="Garamond" w:hAnsi="Garamond"/>
          <w:bCs/>
        </w:rPr>
      </w:pPr>
      <w:r>
        <w:rPr>
          <w:rFonts w:ascii="Garamond" w:hAnsi="Garamond"/>
          <w:bCs/>
        </w:rPr>
        <w:t xml:space="preserve">Kim- Chapter 4 of </w:t>
      </w:r>
      <w:r>
        <w:rPr>
          <w:rFonts w:ascii="Garamond" w:hAnsi="Garamond"/>
          <w:bCs/>
          <w:i/>
          <w:iCs/>
        </w:rPr>
        <w:t>P</w:t>
      </w:r>
      <w:r w:rsidR="00A72AE2">
        <w:rPr>
          <w:rFonts w:ascii="Garamond" w:hAnsi="Garamond"/>
          <w:bCs/>
          <w:i/>
          <w:iCs/>
        </w:rPr>
        <w:t xml:space="preserve">hilosophy </w:t>
      </w:r>
      <w:r>
        <w:rPr>
          <w:rFonts w:ascii="Garamond" w:hAnsi="Garamond"/>
          <w:bCs/>
          <w:i/>
          <w:iCs/>
        </w:rPr>
        <w:t>o</w:t>
      </w:r>
      <w:r w:rsidR="00A72AE2">
        <w:rPr>
          <w:rFonts w:ascii="Garamond" w:hAnsi="Garamond"/>
          <w:bCs/>
          <w:i/>
          <w:iCs/>
        </w:rPr>
        <w:t xml:space="preserve">f </w:t>
      </w:r>
      <w:r>
        <w:rPr>
          <w:rFonts w:ascii="Garamond" w:hAnsi="Garamond"/>
          <w:bCs/>
          <w:i/>
          <w:iCs/>
        </w:rPr>
        <w:t>M</w:t>
      </w:r>
      <w:r w:rsidR="00A72AE2">
        <w:rPr>
          <w:rFonts w:ascii="Garamond" w:hAnsi="Garamond"/>
          <w:bCs/>
          <w:i/>
          <w:iCs/>
        </w:rPr>
        <w:t>ind</w:t>
      </w:r>
      <w:r>
        <w:rPr>
          <w:rFonts w:ascii="Garamond" w:hAnsi="Garamond"/>
          <w:bCs/>
          <w:i/>
          <w:iCs/>
        </w:rPr>
        <w:t xml:space="preserve">, </w:t>
      </w:r>
      <w:r>
        <w:rPr>
          <w:rFonts w:ascii="Garamond" w:hAnsi="Garamond"/>
          <w:bCs/>
        </w:rPr>
        <w:t xml:space="preserve">“Mind as the Brain: The </w:t>
      </w:r>
      <w:proofErr w:type="spellStart"/>
      <w:r>
        <w:rPr>
          <w:rFonts w:ascii="Garamond" w:hAnsi="Garamond"/>
          <w:bCs/>
        </w:rPr>
        <w:t>Psychoneural</w:t>
      </w:r>
      <w:proofErr w:type="spellEnd"/>
      <w:r>
        <w:rPr>
          <w:rFonts w:ascii="Garamond" w:hAnsi="Garamond"/>
          <w:bCs/>
        </w:rPr>
        <w:t xml:space="preserve"> Identity Theory”</w:t>
      </w:r>
    </w:p>
    <w:p w14:paraId="53673C4F" w14:textId="6C39A239" w:rsidR="00A72AE2" w:rsidRDefault="00B044DC" w:rsidP="00A72AE2">
      <w:pPr>
        <w:pStyle w:val="ListParagraph"/>
        <w:numPr>
          <w:ilvl w:val="0"/>
          <w:numId w:val="4"/>
        </w:numPr>
        <w:rPr>
          <w:rFonts w:ascii="Garamond" w:hAnsi="Garamond"/>
          <w:bCs/>
        </w:rPr>
      </w:pPr>
      <w:r>
        <w:rPr>
          <w:rFonts w:ascii="Garamond" w:hAnsi="Garamond"/>
          <w:bCs/>
        </w:rPr>
        <w:t>Place- “Is Consciousness a Brain Process?”</w:t>
      </w:r>
    </w:p>
    <w:p w14:paraId="03AD4632" w14:textId="77777777" w:rsidR="00A72AE2" w:rsidRDefault="00A72AE2" w:rsidP="00A72AE2">
      <w:pPr>
        <w:rPr>
          <w:rFonts w:ascii="Garamond" w:hAnsi="Garamond"/>
          <w:bCs/>
        </w:rPr>
      </w:pPr>
    </w:p>
    <w:p w14:paraId="06500071" w14:textId="17543F58" w:rsidR="00A72AE2" w:rsidRPr="00A72AE2" w:rsidRDefault="00A72AE2" w:rsidP="00A72AE2">
      <w:pPr>
        <w:rPr>
          <w:rFonts w:ascii="Garamond" w:hAnsi="Garamond"/>
          <w:bCs/>
          <w:i/>
          <w:iCs/>
        </w:rPr>
      </w:pPr>
      <w:r w:rsidRPr="00A72AE2">
        <w:rPr>
          <w:rFonts w:ascii="Garamond" w:hAnsi="Garamond"/>
          <w:bCs/>
          <w:i/>
          <w:iCs/>
        </w:rPr>
        <w:t>Paper 1 due Feb 20</w:t>
      </w:r>
      <w:r w:rsidRPr="00A72AE2">
        <w:rPr>
          <w:rFonts w:ascii="Garamond" w:hAnsi="Garamond"/>
          <w:bCs/>
          <w:i/>
          <w:iCs/>
          <w:vertAlign w:val="superscript"/>
        </w:rPr>
        <w:t>th</w:t>
      </w:r>
      <w:r w:rsidRPr="00A72AE2">
        <w:rPr>
          <w:rFonts w:ascii="Garamond" w:hAnsi="Garamond"/>
          <w:bCs/>
          <w:i/>
          <w:iCs/>
        </w:rPr>
        <w:t xml:space="preserve"> </w:t>
      </w:r>
    </w:p>
    <w:p w14:paraId="0572AECC" w14:textId="77777777" w:rsidR="00B044DC" w:rsidRPr="00B044DC" w:rsidRDefault="00B044DC" w:rsidP="00B044DC">
      <w:pPr>
        <w:rPr>
          <w:rFonts w:ascii="Garamond" w:hAnsi="Garamond"/>
          <w:b/>
          <w:i/>
          <w:iCs/>
        </w:rPr>
      </w:pPr>
    </w:p>
    <w:p w14:paraId="5D9557F9" w14:textId="77777777" w:rsidR="0074689E" w:rsidRPr="007B338A" w:rsidRDefault="0074689E" w:rsidP="0074689E">
      <w:pPr>
        <w:rPr>
          <w:rFonts w:ascii="Garamond" w:hAnsi="Garamond"/>
          <w:bCs/>
          <w:i/>
          <w:iCs/>
        </w:rPr>
      </w:pPr>
      <w:r w:rsidRPr="007B338A">
        <w:rPr>
          <w:rFonts w:ascii="Garamond" w:hAnsi="Garamond"/>
          <w:bCs/>
        </w:rPr>
        <w:tab/>
      </w:r>
    </w:p>
    <w:p w14:paraId="455CDEEC" w14:textId="77777777" w:rsidR="0074689E" w:rsidRPr="007B338A" w:rsidRDefault="0074689E" w:rsidP="0074689E">
      <w:pPr>
        <w:rPr>
          <w:rFonts w:ascii="Garamond" w:hAnsi="Garamond"/>
          <w:b/>
          <w:u w:val="single"/>
        </w:rPr>
      </w:pPr>
      <w:r w:rsidRPr="007B338A">
        <w:rPr>
          <w:rFonts w:ascii="Garamond" w:hAnsi="Garamond"/>
          <w:b/>
          <w:u w:val="single"/>
        </w:rPr>
        <w:t>WEEK 7</w:t>
      </w:r>
    </w:p>
    <w:p w14:paraId="4AD2D748" w14:textId="600D3C88" w:rsidR="00514245" w:rsidRPr="00285AA3" w:rsidRDefault="00A72AE2" w:rsidP="00514245">
      <w:pPr>
        <w:rPr>
          <w:rFonts w:ascii="Garamond" w:hAnsi="Garamond" w:cs="Calibri"/>
        </w:rPr>
      </w:pPr>
      <w:r>
        <w:rPr>
          <w:rFonts w:ascii="Garamond" w:hAnsi="Garamond" w:cs="Calibri"/>
        </w:rPr>
        <w:t>Feb 24</w:t>
      </w:r>
      <w:r w:rsidRPr="00A72AE2">
        <w:rPr>
          <w:rFonts w:ascii="Garamond" w:hAnsi="Garamond" w:cs="Calibri"/>
          <w:vertAlign w:val="superscript"/>
        </w:rPr>
        <w:t>th</w:t>
      </w:r>
      <w:r>
        <w:rPr>
          <w:rFonts w:ascii="Garamond" w:hAnsi="Garamond" w:cs="Calibri"/>
        </w:rPr>
        <w:t xml:space="preserve"> </w:t>
      </w:r>
      <w:r w:rsidR="00514245" w:rsidRPr="00FC6B8D">
        <w:rPr>
          <w:rFonts w:ascii="Garamond" w:hAnsi="Garamond" w:cs="Calibri"/>
        </w:rPr>
        <w:t xml:space="preserve">&amp; </w:t>
      </w:r>
      <w:r>
        <w:rPr>
          <w:rFonts w:ascii="Garamond" w:hAnsi="Garamond" w:cs="Calibri"/>
        </w:rPr>
        <w:t>26</w:t>
      </w:r>
      <w:r w:rsidR="00514245" w:rsidRPr="00FC6B8D">
        <w:rPr>
          <w:rFonts w:ascii="Garamond" w:hAnsi="Garamond" w:cs="Calibri"/>
          <w:vertAlign w:val="superscript"/>
        </w:rPr>
        <w:t>th</w:t>
      </w:r>
    </w:p>
    <w:p w14:paraId="1456845A" w14:textId="77777777" w:rsidR="00B044DC" w:rsidRDefault="00B044DC" w:rsidP="00B044DC">
      <w:pPr>
        <w:rPr>
          <w:rFonts w:ascii="Garamond" w:hAnsi="Garamond"/>
          <w:b/>
          <w:i/>
          <w:iCs/>
        </w:rPr>
      </w:pPr>
    </w:p>
    <w:p w14:paraId="2A64133D" w14:textId="4EC1C604" w:rsidR="00B044DC" w:rsidRPr="00B044DC" w:rsidRDefault="00B044DC" w:rsidP="00B044DC">
      <w:pPr>
        <w:pStyle w:val="ListParagraph"/>
        <w:numPr>
          <w:ilvl w:val="0"/>
          <w:numId w:val="5"/>
        </w:numPr>
        <w:rPr>
          <w:rFonts w:ascii="Garamond" w:hAnsi="Garamond"/>
          <w:bCs/>
          <w:i/>
          <w:iCs/>
        </w:rPr>
      </w:pPr>
      <w:r w:rsidRPr="00B044DC">
        <w:rPr>
          <w:rFonts w:ascii="Garamond" w:hAnsi="Garamond"/>
          <w:bCs/>
        </w:rPr>
        <w:t>Kripke- “Naming and Necessity” (excerpts)</w:t>
      </w:r>
    </w:p>
    <w:p w14:paraId="445FD457" w14:textId="5FF2DFB6" w:rsidR="0074689E" w:rsidRDefault="0074689E" w:rsidP="0074689E">
      <w:pPr>
        <w:rPr>
          <w:rFonts w:ascii="Garamond" w:hAnsi="Garamond"/>
          <w:bCs/>
          <w:i/>
          <w:iCs/>
        </w:rPr>
      </w:pPr>
    </w:p>
    <w:p w14:paraId="037D3B50" w14:textId="77777777" w:rsidR="00B044DC" w:rsidRPr="007B338A" w:rsidRDefault="00B044DC" w:rsidP="0074689E">
      <w:pPr>
        <w:rPr>
          <w:rFonts w:ascii="Garamond" w:hAnsi="Garamond"/>
          <w:bCs/>
          <w:i/>
          <w:iCs/>
        </w:rPr>
      </w:pPr>
    </w:p>
    <w:p w14:paraId="344BF709" w14:textId="164E9690" w:rsidR="00B044DC" w:rsidRDefault="00B044DC" w:rsidP="00B044DC">
      <w:pPr>
        <w:jc w:val="center"/>
        <w:rPr>
          <w:rFonts w:ascii="Garamond" w:hAnsi="Garamond"/>
          <w:b/>
          <w:u w:val="single"/>
        </w:rPr>
      </w:pPr>
      <w:r>
        <w:rPr>
          <w:rFonts w:ascii="Garamond" w:hAnsi="Garamond"/>
          <w:b/>
          <w:u w:val="single"/>
        </w:rPr>
        <w:t>Functionalism</w:t>
      </w:r>
    </w:p>
    <w:p w14:paraId="2B61F815" w14:textId="50C1C268" w:rsidR="0074689E" w:rsidRDefault="0074689E" w:rsidP="0074689E">
      <w:pPr>
        <w:rPr>
          <w:rFonts w:ascii="Garamond" w:hAnsi="Garamond"/>
          <w:b/>
          <w:u w:val="single"/>
        </w:rPr>
      </w:pPr>
      <w:r w:rsidRPr="007B338A">
        <w:rPr>
          <w:rFonts w:ascii="Garamond" w:hAnsi="Garamond"/>
          <w:b/>
          <w:u w:val="single"/>
        </w:rPr>
        <w:t>WEEK 8</w:t>
      </w:r>
    </w:p>
    <w:p w14:paraId="65474D05" w14:textId="1463B7FC" w:rsidR="00514245" w:rsidRPr="00FC6B8D" w:rsidRDefault="00A72AE2" w:rsidP="00514245">
      <w:pPr>
        <w:rPr>
          <w:rFonts w:ascii="Garamond" w:hAnsi="Garamond"/>
        </w:rPr>
      </w:pPr>
      <w:r>
        <w:rPr>
          <w:rFonts w:ascii="Garamond" w:hAnsi="Garamond"/>
        </w:rPr>
        <w:t>Mar 3</w:t>
      </w:r>
      <w:r w:rsidRPr="00A72AE2">
        <w:rPr>
          <w:rFonts w:ascii="Garamond" w:hAnsi="Garamond"/>
          <w:vertAlign w:val="superscript"/>
        </w:rPr>
        <w:t>rd</w:t>
      </w:r>
      <w:r>
        <w:rPr>
          <w:rFonts w:ascii="Garamond" w:hAnsi="Garamond"/>
        </w:rPr>
        <w:t xml:space="preserve"> </w:t>
      </w:r>
      <w:r w:rsidR="00514245">
        <w:rPr>
          <w:rFonts w:ascii="Garamond" w:hAnsi="Garamond"/>
        </w:rPr>
        <w:t xml:space="preserve">&amp; </w:t>
      </w:r>
      <w:r>
        <w:rPr>
          <w:rFonts w:ascii="Garamond" w:hAnsi="Garamond"/>
        </w:rPr>
        <w:t>5</w:t>
      </w:r>
      <w:r w:rsidR="00514245" w:rsidRPr="00FC6B8D">
        <w:rPr>
          <w:rFonts w:ascii="Garamond" w:hAnsi="Garamond"/>
          <w:vertAlign w:val="superscript"/>
        </w:rPr>
        <w:t>th</w:t>
      </w:r>
    </w:p>
    <w:p w14:paraId="46A7E4AB" w14:textId="77E72B64" w:rsidR="0074689E" w:rsidRDefault="0074689E" w:rsidP="0074689E">
      <w:pPr>
        <w:rPr>
          <w:rFonts w:ascii="Garamond" w:hAnsi="Garamond"/>
          <w:b/>
        </w:rPr>
      </w:pPr>
      <w:r w:rsidRPr="007B338A">
        <w:rPr>
          <w:rFonts w:ascii="Garamond" w:hAnsi="Garamond"/>
          <w:b/>
        </w:rPr>
        <w:tab/>
      </w:r>
    </w:p>
    <w:p w14:paraId="53134EB4" w14:textId="2CE1DD9F" w:rsidR="00B044DC" w:rsidRDefault="00B044DC" w:rsidP="00B044DC">
      <w:pPr>
        <w:pStyle w:val="ListParagraph"/>
        <w:numPr>
          <w:ilvl w:val="0"/>
          <w:numId w:val="6"/>
        </w:numPr>
        <w:rPr>
          <w:rFonts w:ascii="Garamond" w:hAnsi="Garamond"/>
          <w:bCs/>
        </w:rPr>
      </w:pPr>
      <w:r w:rsidRPr="00B044DC">
        <w:rPr>
          <w:rFonts w:ascii="Garamond" w:hAnsi="Garamond"/>
          <w:bCs/>
        </w:rPr>
        <w:t>Putnam- “The Nature of Mental States”</w:t>
      </w:r>
    </w:p>
    <w:p w14:paraId="6FFFF506" w14:textId="4D76C010" w:rsidR="00B044DC" w:rsidRPr="00B044DC" w:rsidRDefault="00B044DC" w:rsidP="00B044DC">
      <w:pPr>
        <w:pStyle w:val="ListParagraph"/>
        <w:numPr>
          <w:ilvl w:val="0"/>
          <w:numId w:val="6"/>
        </w:numPr>
        <w:rPr>
          <w:rFonts w:ascii="Garamond" w:hAnsi="Garamond"/>
          <w:bCs/>
        </w:rPr>
      </w:pPr>
      <w:r>
        <w:rPr>
          <w:rFonts w:ascii="Garamond" w:hAnsi="Garamond"/>
          <w:bCs/>
        </w:rPr>
        <w:t>Block- “What is Functionalism?”</w:t>
      </w:r>
    </w:p>
    <w:p w14:paraId="31FC4CC3" w14:textId="77777777" w:rsidR="0074689E" w:rsidRPr="007B338A" w:rsidRDefault="0074689E" w:rsidP="0074689E">
      <w:pPr>
        <w:rPr>
          <w:rFonts w:ascii="Garamond" w:hAnsi="Garamond"/>
          <w:b/>
        </w:rPr>
      </w:pPr>
    </w:p>
    <w:p w14:paraId="3719AA1C" w14:textId="29FF0071" w:rsidR="0074689E" w:rsidRDefault="0074689E" w:rsidP="0074689E">
      <w:pPr>
        <w:jc w:val="both"/>
        <w:rPr>
          <w:rFonts w:ascii="Garamond" w:hAnsi="Garamond"/>
          <w:b/>
          <w:u w:val="single"/>
        </w:rPr>
      </w:pPr>
      <w:r w:rsidRPr="007B338A">
        <w:rPr>
          <w:rFonts w:ascii="Garamond" w:hAnsi="Garamond"/>
          <w:b/>
          <w:u w:val="single"/>
        </w:rPr>
        <w:t>WEEK 9</w:t>
      </w:r>
    </w:p>
    <w:p w14:paraId="72522D38" w14:textId="4ED437EC" w:rsidR="00514245" w:rsidRPr="00FC6B8D" w:rsidRDefault="00A72AE2" w:rsidP="00514245">
      <w:pPr>
        <w:rPr>
          <w:rFonts w:ascii="Garamond" w:hAnsi="Garamond" w:cs="Calibri"/>
        </w:rPr>
      </w:pPr>
      <w:r>
        <w:rPr>
          <w:rFonts w:ascii="Garamond" w:hAnsi="Garamond" w:cs="Calibri"/>
        </w:rPr>
        <w:t>Mar 10</w:t>
      </w:r>
      <w:r w:rsidR="00514245" w:rsidRPr="00FC6B8D">
        <w:rPr>
          <w:rFonts w:ascii="Garamond" w:hAnsi="Garamond" w:cs="Calibri"/>
          <w:vertAlign w:val="superscript"/>
        </w:rPr>
        <w:t>th</w:t>
      </w:r>
      <w:r w:rsidR="00514245">
        <w:rPr>
          <w:rFonts w:ascii="Garamond" w:hAnsi="Garamond" w:cs="Calibri"/>
        </w:rPr>
        <w:t xml:space="preserve"> &amp; </w:t>
      </w:r>
      <w:r>
        <w:rPr>
          <w:rFonts w:ascii="Garamond" w:hAnsi="Garamond" w:cs="Calibri"/>
        </w:rPr>
        <w:t>12</w:t>
      </w:r>
      <w:r w:rsidR="00514245" w:rsidRPr="00FC6B8D">
        <w:rPr>
          <w:rFonts w:ascii="Garamond" w:hAnsi="Garamond" w:cs="Calibri"/>
          <w:vertAlign w:val="superscript"/>
        </w:rPr>
        <w:t>th</w:t>
      </w:r>
    </w:p>
    <w:p w14:paraId="0329261E" w14:textId="61DFB8EE" w:rsidR="0074689E" w:rsidRDefault="0074689E" w:rsidP="0074689E">
      <w:pPr>
        <w:jc w:val="both"/>
        <w:rPr>
          <w:rFonts w:ascii="Garamond" w:hAnsi="Garamond"/>
        </w:rPr>
      </w:pPr>
      <w:r w:rsidRPr="007B338A">
        <w:rPr>
          <w:rFonts w:ascii="Garamond" w:hAnsi="Garamond"/>
        </w:rPr>
        <w:tab/>
      </w:r>
    </w:p>
    <w:p w14:paraId="2AE34269" w14:textId="79DB0848" w:rsidR="00B044DC" w:rsidRPr="00B044DC" w:rsidRDefault="00B044DC" w:rsidP="00B044DC">
      <w:pPr>
        <w:pStyle w:val="ListParagraph"/>
        <w:numPr>
          <w:ilvl w:val="0"/>
          <w:numId w:val="7"/>
        </w:numPr>
        <w:jc w:val="both"/>
        <w:rPr>
          <w:rFonts w:ascii="Garamond" w:hAnsi="Garamond"/>
          <w:i/>
          <w:iCs/>
        </w:rPr>
      </w:pPr>
      <w:r>
        <w:rPr>
          <w:rFonts w:ascii="Garamond" w:hAnsi="Garamond"/>
        </w:rPr>
        <w:t>Lewis- “Mad Pain and Martian Pain”</w:t>
      </w:r>
    </w:p>
    <w:p w14:paraId="62D9B342" w14:textId="0B4873DB" w:rsidR="00B044DC" w:rsidRPr="00B044DC" w:rsidRDefault="00B044DC" w:rsidP="00B044DC">
      <w:pPr>
        <w:pStyle w:val="ListParagraph"/>
        <w:numPr>
          <w:ilvl w:val="0"/>
          <w:numId w:val="7"/>
        </w:numPr>
        <w:jc w:val="both"/>
        <w:rPr>
          <w:rFonts w:ascii="Garamond" w:hAnsi="Garamond"/>
          <w:i/>
          <w:iCs/>
        </w:rPr>
      </w:pPr>
      <w:r>
        <w:rPr>
          <w:rFonts w:ascii="Garamond" w:hAnsi="Garamond"/>
        </w:rPr>
        <w:t xml:space="preserve">Block- “Troubles </w:t>
      </w:r>
      <w:proofErr w:type="gramStart"/>
      <w:r>
        <w:rPr>
          <w:rFonts w:ascii="Garamond" w:hAnsi="Garamond"/>
        </w:rPr>
        <w:t>With</w:t>
      </w:r>
      <w:proofErr w:type="gramEnd"/>
      <w:r>
        <w:rPr>
          <w:rFonts w:ascii="Garamond" w:hAnsi="Garamond"/>
        </w:rPr>
        <w:t xml:space="preserve"> Functionalism”</w:t>
      </w:r>
    </w:p>
    <w:p w14:paraId="5CA7FBCD" w14:textId="77777777" w:rsidR="0074689E" w:rsidRPr="007B338A" w:rsidRDefault="0074689E" w:rsidP="0074689E">
      <w:pPr>
        <w:jc w:val="both"/>
        <w:rPr>
          <w:rFonts w:ascii="Garamond" w:hAnsi="Garamond"/>
          <w:i/>
          <w:iCs/>
        </w:rPr>
      </w:pPr>
    </w:p>
    <w:p w14:paraId="7DF1C38F" w14:textId="6046396F" w:rsidR="00514245" w:rsidRPr="00A72AE2" w:rsidRDefault="00A72AE2" w:rsidP="00B044DC">
      <w:pPr>
        <w:jc w:val="center"/>
        <w:rPr>
          <w:rFonts w:ascii="Garamond" w:hAnsi="Garamond"/>
          <w:b/>
          <w:bCs/>
          <w:u w:val="single"/>
        </w:rPr>
      </w:pPr>
      <w:r w:rsidRPr="00A72AE2">
        <w:rPr>
          <w:rFonts w:ascii="Garamond" w:hAnsi="Garamond"/>
          <w:b/>
          <w:bCs/>
          <w:i/>
          <w:iCs/>
        </w:rPr>
        <w:t>Week 10 - Spring Break</w:t>
      </w:r>
    </w:p>
    <w:p w14:paraId="2DF4B68C" w14:textId="77777777" w:rsidR="00A72AE2" w:rsidRDefault="00A72AE2" w:rsidP="00B044DC">
      <w:pPr>
        <w:jc w:val="center"/>
        <w:rPr>
          <w:rFonts w:ascii="Garamond" w:hAnsi="Garamond"/>
          <w:b/>
          <w:bCs/>
          <w:u w:val="single"/>
        </w:rPr>
      </w:pPr>
    </w:p>
    <w:p w14:paraId="598C931A" w14:textId="3FDA1F6F" w:rsidR="00B044DC" w:rsidRDefault="00B044DC" w:rsidP="00B044DC">
      <w:pPr>
        <w:jc w:val="center"/>
        <w:rPr>
          <w:rFonts w:ascii="Garamond" w:hAnsi="Garamond"/>
          <w:b/>
          <w:bCs/>
          <w:u w:val="single"/>
        </w:rPr>
      </w:pPr>
      <w:r>
        <w:rPr>
          <w:rFonts w:ascii="Garamond" w:hAnsi="Garamond"/>
          <w:b/>
          <w:bCs/>
          <w:u w:val="single"/>
        </w:rPr>
        <w:t>Can Computers Think?</w:t>
      </w:r>
    </w:p>
    <w:p w14:paraId="3373DC70" w14:textId="50A7D974" w:rsidR="0074689E" w:rsidRDefault="0074689E" w:rsidP="0074689E">
      <w:pPr>
        <w:jc w:val="both"/>
        <w:rPr>
          <w:rFonts w:ascii="Garamond" w:hAnsi="Garamond"/>
          <w:b/>
          <w:bCs/>
          <w:u w:val="single"/>
        </w:rPr>
      </w:pPr>
      <w:r w:rsidRPr="007B338A">
        <w:rPr>
          <w:rFonts w:ascii="Garamond" w:hAnsi="Garamond"/>
          <w:b/>
          <w:bCs/>
          <w:u w:val="single"/>
        </w:rPr>
        <w:t>WEEK 1</w:t>
      </w:r>
      <w:r w:rsidR="00A72AE2">
        <w:rPr>
          <w:rFonts w:ascii="Garamond" w:hAnsi="Garamond"/>
          <w:b/>
          <w:bCs/>
          <w:u w:val="single"/>
        </w:rPr>
        <w:t>1</w:t>
      </w:r>
    </w:p>
    <w:p w14:paraId="6FCB99AC" w14:textId="211E0369" w:rsidR="00514245" w:rsidRPr="00FC6B8D" w:rsidRDefault="00A72AE2" w:rsidP="00514245">
      <w:pPr>
        <w:rPr>
          <w:rFonts w:ascii="Garamond" w:hAnsi="Garamond" w:cs="Calibri"/>
        </w:rPr>
      </w:pPr>
      <w:r>
        <w:rPr>
          <w:rFonts w:ascii="Garamond" w:hAnsi="Garamond" w:cs="Calibri"/>
        </w:rPr>
        <w:t>Mar</w:t>
      </w:r>
      <w:r w:rsidR="00514245">
        <w:rPr>
          <w:rFonts w:ascii="Garamond" w:hAnsi="Garamond" w:cs="Calibri"/>
        </w:rPr>
        <w:t xml:space="preserve"> 24</w:t>
      </w:r>
      <w:r w:rsidR="00514245" w:rsidRPr="00FC6B8D">
        <w:rPr>
          <w:rFonts w:ascii="Garamond" w:hAnsi="Garamond" w:cs="Calibri"/>
          <w:vertAlign w:val="superscript"/>
        </w:rPr>
        <w:t>th</w:t>
      </w:r>
      <w:r w:rsidR="00514245">
        <w:rPr>
          <w:rFonts w:ascii="Garamond" w:hAnsi="Garamond" w:cs="Calibri"/>
        </w:rPr>
        <w:t xml:space="preserve"> &amp; 26</w:t>
      </w:r>
      <w:r w:rsidR="00514245" w:rsidRPr="00FC6B8D">
        <w:rPr>
          <w:rFonts w:ascii="Garamond" w:hAnsi="Garamond" w:cs="Calibri"/>
          <w:vertAlign w:val="superscript"/>
        </w:rPr>
        <w:t>th</w:t>
      </w:r>
    </w:p>
    <w:p w14:paraId="0708ED09" w14:textId="7C7A1628" w:rsidR="00B044DC" w:rsidRDefault="00B044DC" w:rsidP="0074689E">
      <w:pPr>
        <w:jc w:val="both"/>
        <w:rPr>
          <w:rFonts w:ascii="Garamond" w:hAnsi="Garamond"/>
        </w:rPr>
      </w:pPr>
    </w:p>
    <w:p w14:paraId="435EB1E6" w14:textId="788F5C93" w:rsidR="00B044DC" w:rsidRDefault="00B044DC" w:rsidP="00B044DC">
      <w:pPr>
        <w:pStyle w:val="ListParagraph"/>
        <w:numPr>
          <w:ilvl w:val="0"/>
          <w:numId w:val="8"/>
        </w:numPr>
        <w:jc w:val="both"/>
        <w:rPr>
          <w:rFonts w:ascii="Garamond" w:hAnsi="Garamond"/>
          <w:bCs/>
        </w:rPr>
      </w:pPr>
      <w:r>
        <w:rPr>
          <w:rFonts w:ascii="Garamond" w:hAnsi="Garamond"/>
          <w:bCs/>
        </w:rPr>
        <w:t>Searle- “Minds, Brains, and Programs”</w:t>
      </w:r>
    </w:p>
    <w:p w14:paraId="2EDF7195" w14:textId="10D62119" w:rsidR="00B044DC" w:rsidRDefault="00B044DC" w:rsidP="00B044DC">
      <w:pPr>
        <w:pStyle w:val="ListParagraph"/>
        <w:numPr>
          <w:ilvl w:val="0"/>
          <w:numId w:val="8"/>
        </w:numPr>
        <w:jc w:val="both"/>
        <w:rPr>
          <w:rFonts w:ascii="Garamond" w:hAnsi="Garamond"/>
          <w:bCs/>
        </w:rPr>
      </w:pPr>
      <w:r>
        <w:rPr>
          <w:rFonts w:ascii="Garamond" w:hAnsi="Garamond"/>
          <w:bCs/>
        </w:rPr>
        <w:t>Block- “The Mind as Software of the Brain”</w:t>
      </w:r>
    </w:p>
    <w:p w14:paraId="409AE78C" w14:textId="77777777" w:rsidR="0074689E" w:rsidRPr="007B338A" w:rsidRDefault="0074689E" w:rsidP="0074689E">
      <w:pPr>
        <w:jc w:val="both"/>
        <w:rPr>
          <w:rFonts w:ascii="Garamond" w:hAnsi="Garamond"/>
          <w:b/>
        </w:rPr>
      </w:pPr>
    </w:p>
    <w:p w14:paraId="41091E2E" w14:textId="77777777" w:rsidR="00B044DC" w:rsidRDefault="00B044DC" w:rsidP="00B044DC">
      <w:pPr>
        <w:jc w:val="center"/>
        <w:rPr>
          <w:rFonts w:ascii="Garamond" w:hAnsi="Garamond"/>
          <w:b/>
          <w:u w:val="single"/>
        </w:rPr>
      </w:pPr>
    </w:p>
    <w:p w14:paraId="1E4A1007" w14:textId="424736AB" w:rsidR="00B044DC" w:rsidRDefault="00B044DC" w:rsidP="00B044DC">
      <w:pPr>
        <w:jc w:val="center"/>
        <w:rPr>
          <w:rFonts w:ascii="Garamond" w:hAnsi="Garamond"/>
          <w:b/>
          <w:u w:val="single"/>
        </w:rPr>
      </w:pPr>
      <w:r>
        <w:rPr>
          <w:rFonts w:ascii="Garamond" w:hAnsi="Garamond"/>
          <w:b/>
          <w:u w:val="single"/>
        </w:rPr>
        <w:t>Consciousness</w:t>
      </w:r>
    </w:p>
    <w:p w14:paraId="11B1AD7E" w14:textId="158EB2D9" w:rsidR="0074689E" w:rsidRDefault="0074689E" w:rsidP="0074689E">
      <w:pPr>
        <w:jc w:val="both"/>
        <w:rPr>
          <w:rFonts w:ascii="Garamond" w:hAnsi="Garamond"/>
          <w:b/>
          <w:u w:val="single"/>
        </w:rPr>
      </w:pPr>
      <w:r w:rsidRPr="007B338A">
        <w:rPr>
          <w:rFonts w:ascii="Garamond" w:hAnsi="Garamond"/>
          <w:b/>
          <w:u w:val="single"/>
        </w:rPr>
        <w:t>WEEK 1</w:t>
      </w:r>
      <w:r w:rsidR="00A72AE2">
        <w:rPr>
          <w:rFonts w:ascii="Garamond" w:hAnsi="Garamond"/>
          <w:b/>
          <w:u w:val="single"/>
        </w:rPr>
        <w:t>2</w:t>
      </w:r>
    </w:p>
    <w:p w14:paraId="2B7BA2DB" w14:textId="7D615121" w:rsidR="0021003B" w:rsidRPr="00FC6B8D" w:rsidRDefault="00A72AE2" w:rsidP="0021003B">
      <w:pPr>
        <w:rPr>
          <w:rFonts w:ascii="Garamond" w:hAnsi="Garamond" w:cs="Calibri"/>
        </w:rPr>
      </w:pPr>
      <w:r>
        <w:rPr>
          <w:rFonts w:ascii="Garamond" w:hAnsi="Garamond" w:cs="Calibri"/>
        </w:rPr>
        <w:t>Mar</w:t>
      </w:r>
      <w:r w:rsidR="0021003B">
        <w:rPr>
          <w:rFonts w:ascii="Garamond" w:hAnsi="Garamond" w:cs="Calibri"/>
        </w:rPr>
        <w:t xml:space="preserve"> 31</w:t>
      </w:r>
      <w:r w:rsidR="0021003B" w:rsidRPr="00FC6B8D">
        <w:rPr>
          <w:rFonts w:ascii="Garamond" w:hAnsi="Garamond" w:cs="Calibri"/>
          <w:vertAlign w:val="superscript"/>
        </w:rPr>
        <w:t>st</w:t>
      </w:r>
      <w:r w:rsidR="0021003B">
        <w:rPr>
          <w:rFonts w:ascii="Garamond" w:hAnsi="Garamond" w:cs="Calibri"/>
        </w:rPr>
        <w:t xml:space="preserve"> &amp; </w:t>
      </w:r>
      <w:r>
        <w:rPr>
          <w:rFonts w:ascii="Garamond" w:hAnsi="Garamond" w:cs="Calibri"/>
        </w:rPr>
        <w:t>Apr</w:t>
      </w:r>
      <w:r w:rsidR="0021003B">
        <w:rPr>
          <w:rFonts w:ascii="Garamond" w:hAnsi="Garamond" w:cs="Calibri"/>
        </w:rPr>
        <w:t xml:space="preserve"> 2</w:t>
      </w:r>
      <w:r w:rsidR="0021003B" w:rsidRPr="00FC6B8D">
        <w:rPr>
          <w:rFonts w:ascii="Garamond" w:hAnsi="Garamond" w:cs="Calibri"/>
          <w:vertAlign w:val="superscript"/>
        </w:rPr>
        <w:t>nd</w:t>
      </w:r>
    </w:p>
    <w:p w14:paraId="393CCB32" w14:textId="5C26E072" w:rsidR="0074689E" w:rsidRPr="00B044DC" w:rsidRDefault="0074689E" w:rsidP="0074689E">
      <w:pPr>
        <w:jc w:val="both"/>
        <w:rPr>
          <w:rFonts w:ascii="Garamond" w:hAnsi="Garamond"/>
          <w:i/>
          <w:iCs/>
        </w:rPr>
      </w:pPr>
      <w:r w:rsidRPr="007B338A">
        <w:rPr>
          <w:rFonts w:ascii="Garamond" w:hAnsi="Garamond"/>
          <w:b/>
        </w:rPr>
        <w:tab/>
      </w:r>
    </w:p>
    <w:p w14:paraId="50A3DA2E" w14:textId="7E4EC7AA" w:rsidR="00B044DC" w:rsidRPr="00B044DC" w:rsidRDefault="00B044DC" w:rsidP="00B044DC">
      <w:pPr>
        <w:pStyle w:val="ListParagraph"/>
        <w:numPr>
          <w:ilvl w:val="0"/>
          <w:numId w:val="8"/>
        </w:numPr>
        <w:jc w:val="both"/>
        <w:rPr>
          <w:rFonts w:ascii="Garamond" w:hAnsi="Garamond"/>
          <w:bCs/>
        </w:rPr>
      </w:pPr>
      <w:r>
        <w:rPr>
          <w:rFonts w:ascii="Garamond" w:hAnsi="Garamond"/>
          <w:bCs/>
        </w:rPr>
        <w:t xml:space="preserve">Kim- Chapter 9 of </w:t>
      </w:r>
      <w:proofErr w:type="spellStart"/>
      <w:r>
        <w:rPr>
          <w:rFonts w:ascii="Garamond" w:hAnsi="Garamond"/>
          <w:bCs/>
          <w:i/>
          <w:iCs/>
        </w:rPr>
        <w:t>PoM</w:t>
      </w:r>
      <w:proofErr w:type="spellEnd"/>
      <w:r>
        <w:rPr>
          <w:rFonts w:ascii="Garamond" w:hAnsi="Garamond"/>
          <w:bCs/>
          <w:i/>
          <w:iCs/>
        </w:rPr>
        <w:t xml:space="preserve">, </w:t>
      </w:r>
      <w:r>
        <w:rPr>
          <w:rFonts w:ascii="Garamond" w:hAnsi="Garamond"/>
          <w:bCs/>
        </w:rPr>
        <w:t>“What is Consciousness?”</w:t>
      </w:r>
    </w:p>
    <w:p w14:paraId="6C4BFFC6" w14:textId="15505D3E" w:rsidR="0074689E" w:rsidRPr="00B044DC" w:rsidRDefault="00B044DC" w:rsidP="00B044DC">
      <w:pPr>
        <w:pStyle w:val="ListParagraph"/>
        <w:numPr>
          <w:ilvl w:val="0"/>
          <w:numId w:val="8"/>
        </w:numPr>
        <w:jc w:val="both"/>
        <w:rPr>
          <w:rFonts w:ascii="Garamond" w:hAnsi="Garamond"/>
          <w:b/>
          <w:u w:val="single"/>
        </w:rPr>
      </w:pPr>
      <w:r w:rsidRPr="00B044DC">
        <w:rPr>
          <w:rFonts w:ascii="Garamond" w:hAnsi="Garamond"/>
          <w:bCs/>
        </w:rPr>
        <w:t>Nagel- “What is it Like to be a Bat?”</w:t>
      </w:r>
    </w:p>
    <w:p w14:paraId="50C23FFE" w14:textId="77777777" w:rsidR="00B044DC" w:rsidRDefault="00B044DC" w:rsidP="0074689E">
      <w:pPr>
        <w:jc w:val="both"/>
        <w:rPr>
          <w:rFonts w:ascii="Garamond" w:hAnsi="Garamond"/>
          <w:b/>
          <w:u w:val="single"/>
        </w:rPr>
      </w:pPr>
    </w:p>
    <w:p w14:paraId="3AA03B20" w14:textId="554D1A71" w:rsidR="0074689E" w:rsidRDefault="0074689E" w:rsidP="0074689E">
      <w:pPr>
        <w:jc w:val="both"/>
        <w:rPr>
          <w:rFonts w:ascii="Garamond" w:hAnsi="Garamond"/>
          <w:b/>
          <w:u w:val="single"/>
        </w:rPr>
      </w:pPr>
      <w:r w:rsidRPr="007B338A">
        <w:rPr>
          <w:rFonts w:ascii="Garamond" w:hAnsi="Garamond"/>
          <w:b/>
          <w:u w:val="single"/>
        </w:rPr>
        <w:t>WEEK 1</w:t>
      </w:r>
      <w:r w:rsidR="00A72AE2">
        <w:rPr>
          <w:rFonts w:ascii="Garamond" w:hAnsi="Garamond"/>
          <w:b/>
          <w:u w:val="single"/>
        </w:rPr>
        <w:t>3</w:t>
      </w:r>
    </w:p>
    <w:p w14:paraId="7E411927" w14:textId="143052DD" w:rsidR="0021003B" w:rsidRPr="00FC6B8D" w:rsidRDefault="00A72AE2" w:rsidP="0021003B">
      <w:pPr>
        <w:rPr>
          <w:rFonts w:ascii="Garamond" w:hAnsi="Garamond" w:cs="Calibri"/>
        </w:rPr>
      </w:pPr>
      <w:r>
        <w:rPr>
          <w:rFonts w:ascii="Garamond" w:hAnsi="Garamond" w:cs="Calibri"/>
        </w:rPr>
        <w:t>Apr</w:t>
      </w:r>
      <w:r w:rsidR="0021003B">
        <w:rPr>
          <w:rFonts w:ascii="Garamond" w:hAnsi="Garamond" w:cs="Calibri"/>
        </w:rPr>
        <w:t xml:space="preserve"> 7</w:t>
      </w:r>
      <w:r w:rsidR="0021003B" w:rsidRPr="00FC6B8D">
        <w:rPr>
          <w:rFonts w:ascii="Garamond" w:hAnsi="Garamond" w:cs="Calibri"/>
          <w:vertAlign w:val="superscript"/>
        </w:rPr>
        <w:t>th</w:t>
      </w:r>
      <w:r w:rsidR="0021003B">
        <w:rPr>
          <w:rFonts w:ascii="Garamond" w:hAnsi="Garamond" w:cs="Calibri"/>
        </w:rPr>
        <w:t xml:space="preserve"> &amp; 9</w:t>
      </w:r>
      <w:r w:rsidR="0021003B" w:rsidRPr="00FC6B8D">
        <w:rPr>
          <w:rFonts w:ascii="Garamond" w:hAnsi="Garamond" w:cs="Calibri"/>
          <w:vertAlign w:val="superscript"/>
        </w:rPr>
        <w:t>th</w:t>
      </w:r>
    </w:p>
    <w:p w14:paraId="7BCBF953" w14:textId="4D51507F" w:rsidR="0074689E" w:rsidRDefault="0074689E" w:rsidP="0074689E">
      <w:pPr>
        <w:jc w:val="both"/>
        <w:rPr>
          <w:rFonts w:ascii="Garamond" w:hAnsi="Garamond"/>
          <w:bCs/>
        </w:rPr>
      </w:pPr>
    </w:p>
    <w:p w14:paraId="076A07B3" w14:textId="77777777" w:rsidR="002C121E" w:rsidRPr="00B044DC" w:rsidRDefault="002C121E" w:rsidP="002C121E">
      <w:pPr>
        <w:pStyle w:val="ListParagraph"/>
        <w:numPr>
          <w:ilvl w:val="0"/>
          <w:numId w:val="10"/>
        </w:numPr>
        <w:jc w:val="both"/>
        <w:rPr>
          <w:rFonts w:ascii="Garamond" w:hAnsi="Garamond"/>
          <w:bCs/>
        </w:rPr>
      </w:pPr>
      <w:r>
        <w:rPr>
          <w:rFonts w:ascii="Garamond" w:hAnsi="Garamond"/>
          <w:bCs/>
        </w:rPr>
        <w:t>Jackson- “Epiphenomenal Qualia”</w:t>
      </w:r>
    </w:p>
    <w:p w14:paraId="39D287E3" w14:textId="77777777" w:rsidR="002C121E" w:rsidRPr="00B044DC" w:rsidRDefault="002C121E" w:rsidP="002C121E">
      <w:pPr>
        <w:pStyle w:val="ListParagraph"/>
        <w:numPr>
          <w:ilvl w:val="0"/>
          <w:numId w:val="10"/>
        </w:numPr>
        <w:jc w:val="both"/>
        <w:rPr>
          <w:rFonts w:ascii="Garamond" w:hAnsi="Garamond"/>
          <w:bCs/>
          <w:i/>
          <w:iCs/>
        </w:rPr>
      </w:pPr>
      <w:r>
        <w:rPr>
          <w:rFonts w:ascii="Garamond" w:hAnsi="Garamond"/>
          <w:bCs/>
        </w:rPr>
        <w:t>Lewis- “What Experience Teaches”</w:t>
      </w:r>
    </w:p>
    <w:p w14:paraId="5B28CEBA" w14:textId="77777777" w:rsidR="0074689E" w:rsidRPr="007B338A" w:rsidRDefault="0074689E" w:rsidP="0074689E">
      <w:pPr>
        <w:jc w:val="both"/>
        <w:rPr>
          <w:rFonts w:ascii="Garamond" w:hAnsi="Garamond"/>
          <w:bCs/>
          <w:i/>
          <w:iCs/>
        </w:rPr>
      </w:pPr>
    </w:p>
    <w:p w14:paraId="7CF05244" w14:textId="77777777" w:rsidR="00A72AE2" w:rsidRDefault="00A72AE2" w:rsidP="002C121E">
      <w:pPr>
        <w:jc w:val="center"/>
        <w:rPr>
          <w:rFonts w:ascii="Garamond" w:hAnsi="Garamond"/>
          <w:b/>
          <w:u w:val="single"/>
        </w:rPr>
      </w:pPr>
    </w:p>
    <w:p w14:paraId="6D698DE4" w14:textId="262A44D2" w:rsidR="002C121E" w:rsidRDefault="002C121E" w:rsidP="00A72AE2">
      <w:pPr>
        <w:jc w:val="center"/>
        <w:rPr>
          <w:rFonts w:ascii="Garamond" w:hAnsi="Garamond"/>
          <w:b/>
          <w:u w:val="single"/>
        </w:rPr>
      </w:pPr>
      <w:r>
        <w:rPr>
          <w:rFonts w:ascii="Garamond" w:hAnsi="Garamond"/>
          <w:b/>
          <w:u w:val="single"/>
        </w:rPr>
        <w:t xml:space="preserve">What is </w:t>
      </w:r>
      <w:r w:rsidR="00A72AE2">
        <w:rPr>
          <w:rFonts w:ascii="Garamond" w:hAnsi="Garamond"/>
          <w:b/>
          <w:u w:val="single"/>
        </w:rPr>
        <w:t>the</w:t>
      </w:r>
      <w:r>
        <w:rPr>
          <w:rFonts w:ascii="Garamond" w:hAnsi="Garamond"/>
          <w:b/>
          <w:u w:val="single"/>
        </w:rPr>
        <w:t xml:space="preserve"> Physical?</w:t>
      </w:r>
    </w:p>
    <w:p w14:paraId="478F8CDD" w14:textId="2DFD1FDE" w:rsidR="0074689E" w:rsidRDefault="0074689E" w:rsidP="0074689E">
      <w:pPr>
        <w:jc w:val="both"/>
        <w:rPr>
          <w:rFonts w:ascii="Garamond" w:hAnsi="Garamond"/>
          <w:b/>
          <w:u w:val="single"/>
        </w:rPr>
      </w:pPr>
      <w:r w:rsidRPr="007B338A">
        <w:rPr>
          <w:rFonts w:ascii="Garamond" w:hAnsi="Garamond"/>
          <w:b/>
          <w:u w:val="single"/>
        </w:rPr>
        <w:t>WEEK 1</w:t>
      </w:r>
      <w:r w:rsidR="00A72AE2">
        <w:rPr>
          <w:rFonts w:ascii="Garamond" w:hAnsi="Garamond"/>
          <w:b/>
          <w:u w:val="single"/>
        </w:rPr>
        <w:t>4</w:t>
      </w:r>
    </w:p>
    <w:p w14:paraId="4308A4DF" w14:textId="57285B2B" w:rsidR="0021003B" w:rsidRPr="00FC6B8D" w:rsidRDefault="00A72AE2" w:rsidP="0021003B">
      <w:pPr>
        <w:rPr>
          <w:rFonts w:ascii="Garamond" w:hAnsi="Garamond" w:cs="Calibri"/>
        </w:rPr>
      </w:pPr>
      <w:r>
        <w:rPr>
          <w:rFonts w:ascii="Garamond" w:hAnsi="Garamond" w:cs="Calibri"/>
        </w:rPr>
        <w:t>Apr</w:t>
      </w:r>
      <w:r w:rsidR="0021003B" w:rsidRPr="00FC6B8D">
        <w:rPr>
          <w:rFonts w:ascii="Garamond" w:hAnsi="Garamond" w:cs="Calibri"/>
        </w:rPr>
        <w:t xml:space="preserve"> 14</w:t>
      </w:r>
      <w:r w:rsidR="0021003B" w:rsidRPr="00FC6B8D">
        <w:rPr>
          <w:rFonts w:ascii="Garamond" w:hAnsi="Garamond" w:cs="Calibri"/>
          <w:vertAlign w:val="superscript"/>
        </w:rPr>
        <w:t>th</w:t>
      </w:r>
      <w:r w:rsidR="0021003B" w:rsidRPr="00FC6B8D">
        <w:rPr>
          <w:rFonts w:ascii="Garamond" w:hAnsi="Garamond" w:cs="Calibri"/>
        </w:rPr>
        <w:t xml:space="preserve"> &amp; 16</w:t>
      </w:r>
      <w:r w:rsidR="0021003B" w:rsidRPr="00FC6B8D">
        <w:rPr>
          <w:rFonts w:ascii="Garamond" w:hAnsi="Garamond" w:cs="Calibri"/>
          <w:vertAlign w:val="superscript"/>
        </w:rPr>
        <w:t>th</w:t>
      </w:r>
    </w:p>
    <w:p w14:paraId="2228D440" w14:textId="64B2C397" w:rsidR="0074689E" w:rsidRDefault="0074689E" w:rsidP="0074689E">
      <w:pPr>
        <w:jc w:val="both"/>
        <w:rPr>
          <w:rFonts w:ascii="Garamond" w:hAnsi="Garamond"/>
          <w:bCs/>
        </w:rPr>
      </w:pPr>
      <w:r w:rsidRPr="007B338A">
        <w:rPr>
          <w:rFonts w:ascii="Garamond" w:hAnsi="Garamond"/>
          <w:bCs/>
        </w:rPr>
        <w:tab/>
      </w:r>
    </w:p>
    <w:p w14:paraId="54FC9E6E" w14:textId="77777777" w:rsidR="002C121E" w:rsidRDefault="002C121E" w:rsidP="002C121E">
      <w:pPr>
        <w:pStyle w:val="ListParagraph"/>
        <w:numPr>
          <w:ilvl w:val="0"/>
          <w:numId w:val="10"/>
        </w:numPr>
        <w:jc w:val="both"/>
        <w:rPr>
          <w:rFonts w:ascii="Garamond" w:hAnsi="Garamond"/>
          <w:bCs/>
        </w:rPr>
      </w:pPr>
      <w:r w:rsidRPr="00B044DC">
        <w:rPr>
          <w:rFonts w:ascii="Garamond" w:hAnsi="Garamond"/>
          <w:bCs/>
        </w:rPr>
        <w:t>Montero- “The Body Problem”</w:t>
      </w:r>
    </w:p>
    <w:p w14:paraId="364EF7F4" w14:textId="4879BA24" w:rsidR="002C121E" w:rsidRPr="00B044DC" w:rsidRDefault="002C121E" w:rsidP="002C121E">
      <w:pPr>
        <w:pStyle w:val="ListParagraph"/>
        <w:numPr>
          <w:ilvl w:val="0"/>
          <w:numId w:val="10"/>
        </w:numPr>
        <w:jc w:val="both"/>
        <w:rPr>
          <w:rFonts w:ascii="Garamond" w:hAnsi="Garamond"/>
          <w:bCs/>
        </w:rPr>
      </w:pPr>
      <w:r>
        <w:rPr>
          <w:rFonts w:ascii="Garamond" w:hAnsi="Garamond"/>
          <w:bCs/>
        </w:rPr>
        <w:t>Witmer- “Physicalism”</w:t>
      </w:r>
    </w:p>
    <w:p w14:paraId="136360A3" w14:textId="77777777" w:rsidR="0074689E" w:rsidRPr="007B338A" w:rsidRDefault="0074689E" w:rsidP="0074689E">
      <w:pPr>
        <w:jc w:val="both"/>
        <w:rPr>
          <w:rFonts w:ascii="Garamond" w:hAnsi="Garamond"/>
          <w:bCs/>
          <w:i/>
          <w:iCs/>
        </w:rPr>
      </w:pPr>
    </w:p>
    <w:p w14:paraId="60FF33B6" w14:textId="7006D12C" w:rsidR="00B044DC" w:rsidRDefault="0074689E" w:rsidP="0074689E">
      <w:pPr>
        <w:jc w:val="both"/>
        <w:rPr>
          <w:rFonts w:ascii="Garamond" w:hAnsi="Garamond"/>
          <w:b/>
          <w:u w:val="single"/>
        </w:rPr>
      </w:pPr>
      <w:r w:rsidRPr="007B338A">
        <w:rPr>
          <w:rFonts w:ascii="Garamond" w:hAnsi="Garamond"/>
          <w:b/>
          <w:u w:val="single"/>
        </w:rPr>
        <w:t>WEEK 1</w:t>
      </w:r>
      <w:r w:rsidR="00A72AE2">
        <w:rPr>
          <w:rFonts w:ascii="Garamond" w:hAnsi="Garamond"/>
          <w:b/>
          <w:u w:val="single"/>
        </w:rPr>
        <w:t>5</w:t>
      </w:r>
    </w:p>
    <w:p w14:paraId="777E9FA1" w14:textId="002C0F60" w:rsidR="0021003B" w:rsidRPr="00FC6B8D" w:rsidRDefault="00A72AE2" w:rsidP="0021003B">
      <w:pPr>
        <w:rPr>
          <w:rFonts w:ascii="Garamond" w:hAnsi="Garamond" w:cs="Calibri"/>
        </w:rPr>
      </w:pPr>
      <w:r>
        <w:rPr>
          <w:rFonts w:ascii="Garamond" w:hAnsi="Garamond" w:cs="Calibri"/>
        </w:rPr>
        <w:t>Apr</w:t>
      </w:r>
      <w:r w:rsidR="0021003B">
        <w:rPr>
          <w:rFonts w:ascii="Garamond" w:hAnsi="Garamond" w:cs="Calibri"/>
        </w:rPr>
        <w:t xml:space="preserve"> 21</w:t>
      </w:r>
      <w:r w:rsidRPr="00A72AE2">
        <w:rPr>
          <w:rFonts w:ascii="Garamond" w:hAnsi="Garamond" w:cs="Calibri"/>
          <w:vertAlign w:val="superscript"/>
        </w:rPr>
        <w:t>st</w:t>
      </w:r>
      <w:r>
        <w:rPr>
          <w:rFonts w:ascii="Garamond" w:hAnsi="Garamond" w:cs="Calibri"/>
        </w:rPr>
        <w:t xml:space="preserve"> </w:t>
      </w:r>
    </w:p>
    <w:p w14:paraId="23C5D9B6" w14:textId="77777777" w:rsidR="0021003B" w:rsidRDefault="0021003B" w:rsidP="0074689E">
      <w:pPr>
        <w:jc w:val="both"/>
        <w:rPr>
          <w:rFonts w:ascii="Garamond" w:hAnsi="Garamond"/>
          <w:b/>
          <w:u w:val="single"/>
        </w:rPr>
      </w:pPr>
    </w:p>
    <w:p w14:paraId="5BA2B815" w14:textId="77777777" w:rsidR="00A72AE2" w:rsidRPr="0021003B" w:rsidRDefault="00A72AE2" w:rsidP="00A72AE2">
      <w:pPr>
        <w:pStyle w:val="ListParagraph"/>
        <w:numPr>
          <w:ilvl w:val="0"/>
          <w:numId w:val="11"/>
        </w:numPr>
        <w:jc w:val="both"/>
        <w:rPr>
          <w:rFonts w:ascii="Garamond" w:hAnsi="Garamond"/>
          <w:bCs/>
          <w:i/>
          <w:iCs/>
        </w:rPr>
      </w:pPr>
      <w:r w:rsidRPr="0021003B">
        <w:rPr>
          <w:rFonts w:ascii="Garamond" w:hAnsi="Garamond"/>
          <w:bCs/>
          <w:i/>
          <w:iCs/>
        </w:rPr>
        <w:t>Review</w:t>
      </w:r>
    </w:p>
    <w:p w14:paraId="418C55AC" w14:textId="77777777" w:rsidR="0021003B" w:rsidRPr="0021003B" w:rsidRDefault="0021003B" w:rsidP="0021003B">
      <w:pPr>
        <w:rPr>
          <w:rFonts w:ascii="Garamond" w:hAnsi="Garamond" w:cs="Calibri"/>
          <w:vertAlign w:val="superscript"/>
        </w:rPr>
      </w:pPr>
    </w:p>
    <w:p w14:paraId="4A68E2AF" w14:textId="4A2E5F9A" w:rsidR="0074689E" w:rsidRPr="00A72AE2" w:rsidRDefault="00A72AE2">
      <w:pPr>
        <w:rPr>
          <w:rFonts w:ascii="Garamond" w:hAnsi="Garamond"/>
          <w:i/>
          <w:iCs/>
        </w:rPr>
      </w:pPr>
      <w:r w:rsidRPr="00A72AE2">
        <w:rPr>
          <w:rFonts w:ascii="Garamond" w:hAnsi="Garamond"/>
          <w:i/>
          <w:iCs/>
        </w:rPr>
        <w:t>Paper 2 due April 27</w:t>
      </w:r>
      <w:r w:rsidRPr="00A72AE2">
        <w:rPr>
          <w:rFonts w:ascii="Garamond" w:hAnsi="Garamond"/>
          <w:i/>
          <w:iCs/>
          <w:vertAlign w:val="superscript"/>
        </w:rPr>
        <w:t>th</w:t>
      </w:r>
      <w:r w:rsidRPr="00A72AE2">
        <w:rPr>
          <w:rFonts w:ascii="Garamond" w:hAnsi="Garamond"/>
          <w:i/>
          <w:iCs/>
        </w:rPr>
        <w:t xml:space="preserve"> </w:t>
      </w:r>
    </w:p>
    <w:p w14:paraId="72D4B1F2" w14:textId="77777777" w:rsidR="00A72AE2" w:rsidRDefault="00A72AE2"/>
    <w:p w14:paraId="16065A37" w14:textId="77777777" w:rsidR="00A72AE2" w:rsidRPr="00903CB1" w:rsidRDefault="00A72AE2" w:rsidP="00A72AE2">
      <w:pPr>
        <w:pStyle w:val="STSection"/>
        <w:rPr>
          <w:rFonts w:ascii="Tahoma" w:hAnsi="Tahoma"/>
        </w:rPr>
      </w:pPr>
      <w:r w:rsidRPr="00903CB1">
        <w:rPr>
          <w:rFonts w:ascii="Tahoma" w:hAnsi="Tahoma"/>
        </w:rPr>
        <w:t>Appendix: Writing Assessment Rubric</w:t>
      </w:r>
    </w:p>
    <w:p w14:paraId="0CBFA58F" w14:textId="77777777" w:rsidR="00A72AE2" w:rsidRPr="00903CB1" w:rsidRDefault="00A72AE2" w:rsidP="00A72AE2">
      <w:pPr>
        <w:pStyle w:val="STBody"/>
        <w:rPr>
          <w:b/>
          <w:bCs/>
          <w:sz w:val="24"/>
          <w:szCs w:val="24"/>
        </w:rPr>
      </w:pPr>
    </w:p>
    <w:tbl>
      <w:tblPr>
        <w:tblStyle w:val="TableGrid"/>
        <w:tblW w:w="0" w:type="auto"/>
        <w:tblLook w:val="04A0" w:firstRow="1" w:lastRow="0" w:firstColumn="1" w:lastColumn="0" w:noHBand="0" w:noVBand="1"/>
      </w:tblPr>
      <w:tblGrid>
        <w:gridCol w:w="1591"/>
        <w:gridCol w:w="1540"/>
        <w:gridCol w:w="1540"/>
        <w:gridCol w:w="1540"/>
        <w:gridCol w:w="1599"/>
        <w:gridCol w:w="1540"/>
      </w:tblGrid>
      <w:tr w:rsidR="00A72AE2" w:rsidRPr="00903CB1" w14:paraId="20F7D9AE" w14:textId="77777777" w:rsidTr="00E064A8">
        <w:tc>
          <w:tcPr>
            <w:tcW w:w="12950" w:type="dxa"/>
            <w:gridSpan w:val="6"/>
          </w:tcPr>
          <w:p w14:paraId="2F3F0D8E" w14:textId="77777777" w:rsidR="00A72AE2" w:rsidRPr="00903CB1" w:rsidRDefault="00A72AE2" w:rsidP="00E064A8">
            <w:pPr>
              <w:pStyle w:val="NormalWeb"/>
              <w:shd w:val="clear" w:color="auto" w:fill="FFFFFF"/>
              <w:jc w:val="center"/>
              <w:rPr>
                <w:b/>
                <w:bCs/>
                <w:sz w:val="18"/>
                <w:szCs w:val="18"/>
              </w:rPr>
            </w:pPr>
            <w:r w:rsidRPr="00903CB1">
              <w:rPr>
                <w:b/>
                <w:bCs/>
                <w:sz w:val="18"/>
                <w:szCs w:val="18"/>
              </w:rPr>
              <w:t>ADDENDUM: WRITING ASSESSMENT RUBRIC</w:t>
            </w:r>
          </w:p>
        </w:tc>
      </w:tr>
      <w:tr w:rsidR="00A72AE2" w:rsidRPr="00903CB1" w14:paraId="478FFA1E" w14:textId="77777777" w:rsidTr="00E064A8">
        <w:tc>
          <w:tcPr>
            <w:tcW w:w="2158" w:type="dxa"/>
          </w:tcPr>
          <w:p w14:paraId="5F669A90" w14:textId="77777777" w:rsidR="00A72AE2" w:rsidRPr="00903CB1" w:rsidRDefault="00A72AE2" w:rsidP="00E064A8">
            <w:pPr>
              <w:pStyle w:val="NormalWeb"/>
              <w:shd w:val="clear" w:color="auto" w:fill="FFFFFF"/>
              <w:rPr>
                <w:sz w:val="18"/>
                <w:szCs w:val="18"/>
              </w:rPr>
            </w:pPr>
          </w:p>
        </w:tc>
        <w:tc>
          <w:tcPr>
            <w:tcW w:w="2158" w:type="dxa"/>
          </w:tcPr>
          <w:p w14:paraId="7E44628C" w14:textId="77777777" w:rsidR="00A72AE2" w:rsidRPr="00903CB1" w:rsidRDefault="00A72AE2" w:rsidP="00E064A8">
            <w:pPr>
              <w:pStyle w:val="NormalWeb"/>
              <w:shd w:val="clear" w:color="auto" w:fill="FFFFFF"/>
              <w:rPr>
                <w:b/>
                <w:bCs/>
                <w:sz w:val="18"/>
                <w:szCs w:val="18"/>
              </w:rPr>
            </w:pPr>
            <w:r w:rsidRPr="00903CB1">
              <w:rPr>
                <w:b/>
                <w:bCs/>
                <w:sz w:val="18"/>
                <w:szCs w:val="18"/>
              </w:rPr>
              <w:t>A</w:t>
            </w:r>
          </w:p>
        </w:tc>
        <w:tc>
          <w:tcPr>
            <w:tcW w:w="2158" w:type="dxa"/>
          </w:tcPr>
          <w:p w14:paraId="208585B4" w14:textId="77777777" w:rsidR="00A72AE2" w:rsidRPr="00903CB1" w:rsidRDefault="00A72AE2" w:rsidP="00E064A8">
            <w:pPr>
              <w:pStyle w:val="NormalWeb"/>
              <w:shd w:val="clear" w:color="auto" w:fill="FFFFFF"/>
              <w:rPr>
                <w:b/>
                <w:bCs/>
                <w:sz w:val="18"/>
                <w:szCs w:val="18"/>
              </w:rPr>
            </w:pPr>
            <w:r w:rsidRPr="00903CB1">
              <w:rPr>
                <w:b/>
                <w:bCs/>
                <w:sz w:val="18"/>
                <w:szCs w:val="18"/>
              </w:rPr>
              <w:t>B</w:t>
            </w:r>
          </w:p>
        </w:tc>
        <w:tc>
          <w:tcPr>
            <w:tcW w:w="2158" w:type="dxa"/>
          </w:tcPr>
          <w:p w14:paraId="3D6712FF" w14:textId="77777777" w:rsidR="00A72AE2" w:rsidRPr="00903CB1" w:rsidRDefault="00A72AE2" w:rsidP="00E064A8">
            <w:pPr>
              <w:pStyle w:val="NormalWeb"/>
              <w:shd w:val="clear" w:color="auto" w:fill="FFFFFF"/>
              <w:rPr>
                <w:b/>
                <w:bCs/>
                <w:sz w:val="18"/>
                <w:szCs w:val="18"/>
              </w:rPr>
            </w:pPr>
            <w:r w:rsidRPr="00903CB1">
              <w:rPr>
                <w:b/>
                <w:bCs/>
                <w:sz w:val="18"/>
                <w:szCs w:val="18"/>
              </w:rPr>
              <w:t>C</w:t>
            </w:r>
          </w:p>
        </w:tc>
        <w:tc>
          <w:tcPr>
            <w:tcW w:w="2159" w:type="dxa"/>
          </w:tcPr>
          <w:p w14:paraId="36509ADA" w14:textId="77777777" w:rsidR="00A72AE2" w:rsidRPr="00903CB1" w:rsidRDefault="00A72AE2" w:rsidP="00E064A8">
            <w:pPr>
              <w:pStyle w:val="NormalWeb"/>
              <w:shd w:val="clear" w:color="auto" w:fill="FFFFFF"/>
              <w:rPr>
                <w:b/>
                <w:bCs/>
                <w:sz w:val="18"/>
                <w:szCs w:val="18"/>
              </w:rPr>
            </w:pPr>
            <w:r w:rsidRPr="00903CB1">
              <w:rPr>
                <w:b/>
                <w:bCs/>
                <w:sz w:val="18"/>
                <w:szCs w:val="18"/>
              </w:rPr>
              <w:t>D</w:t>
            </w:r>
          </w:p>
        </w:tc>
        <w:tc>
          <w:tcPr>
            <w:tcW w:w="2159" w:type="dxa"/>
          </w:tcPr>
          <w:p w14:paraId="4D516B58" w14:textId="77777777" w:rsidR="00A72AE2" w:rsidRPr="00903CB1" w:rsidRDefault="00A72AE2" w:rsidP="00E064A8">
            <w:pPr>
              <w:pStyle w:val="NormalWeb"/>
              <w:shd w:val="clear" w:color="auto" w:fill="FFFFFF"/>
              <w:rPr>
                <w:b/>
                <w:bCs/>
                <w:sz w:val="18"/>
                <w:szCs w:val="18"/>
              </w:rPr>
            </w:pPr>
            <w:r w:rsidRPr="00903CB1">
              <w:rPr>
                <w:b/>
                <w:bCs/>
                <w:sz w:val="18"/>
                <w:szCs w:val="18"/>
              </w:rPr>
              <w:t>E</w:t>
            </w:r>
          </w:p>
        </w:tc>
      </w:tr>
      <w:tr w:rsidR="00A72AE2" w:rsidRPr="00903CB1" w14:paraId="20186B92" w14:textId="77777777" w:rsidTr="00E064A8">
        <w:tc>
          <w:tcPr>
            <w:tcW w:w="2158" w:type="dxa"/>
          </w:tcPr>
          <w:p w14:paraId="797B20FE" w14:textId="77777777" w:rsidR="00A72AE2" w:rsidRPr="00903CB1" w:rsidRDefault="00A72AE2" w:rsidP="00E064A8">
            <w:pPr>
              <w:pStyle w:val="NormalWeb"/>
              <w:shd w:val="clear" w:color="auto" w:fill="FFFFFF"/>
              <w:rPr>
                <w:b/>
                <w:bCs/>
                <w:sz w:val="16"/>
                <w:szCs w:val="16"/>
              </w:rPr>
            </w:pPr>
            <w:r w:rsidRPr="00903CB1">
              <w:rPr>
                <w:b/>
                <w:bCs/>
                <w:sz w:val="16"/>
                <w:szCs w:val="16"/>
              </w:rPr>
              <w:t xml:space="preserve">RESPONSE TO PAPER TOPIC, FOCUSED USE OF TEXTS AND COURSE MA TERIAL </w:t>
            </w:r>
          </w:p>
          <w:p w14:paraId="03ADB726" w14:textId="77777777" w:rsidR="00A72AE2" w:rsidRPr="00903CB1" w:rsidRDefault="00A72AE2" w:rsidP="00E064A8">
            <w:pPr>
              <w:rPr>
                <w:b/>
                <w:bCs/>
                <w:sz w:val="16"/>
                <w:szCs w:val="16"/>
              </w:rPr>
            </w:pPr>
          </w:p>
        </w:tc>
        <w:tc>
          <w:tcPr>
            <w:tcW w:w="2158" w:type="dxa"/>
          </w:tcPr>
          <w:p w14:paraId="3A57DE7C" w14:textId="77777777" w:rsidR="00A72AE2" w:rsidRPr="00903CB1" w:rsidRDefault="00A72AE2" w:rsidP="00E064A8">
            <w:pPr>
              <w:pStyle w:val="NormalWeb"/>
              <w:shd w:val="clear" w:color="auto" w:fill="FFFFFF"/>
              <w:rPr>
                <w:sz w:val="16"/>
                <w:szCs w:val="16"/>
              </w:rPr>
            </w:pPr>
            <w:r w:rsidRPr="00903CB1">
              <w:rPr>
                <w:sz w:val="16"/>
                <w:szCs w:val="16"/>
              </w:rPr>
              <w:t xml:space="preserve">• Overall, the paper does an excellent job of responding to the topic question and reflects a more than competent command of the relevant texts and material discussed in class. </w:t>
            </w:r>
          </w:p>
        </w:tc>
        <w:tc>
          <w:tcPr>
            <w:tcW w:w="2158" w:type="dxa"/>
          </w:tcPr>
          <w:p w14:paraId="57FEFEEE" w14:textId="77777777" w:rsidR="00A72AE2" w:rsidRPr="00903CB1" w:rsidRDefault="00A72AE2" w:rsidP="00E064A8">
            <w:pPr>
              <w:pStyle w:val="NormalWeb"/>
              <w:shd w:val="clear" w:color="auto" w:fill="FFFFFF"/>
              <w:rPr>
                <w:sz w:val="16"/>
                <w:szCs w:val="16"/>
              </w:rPr>
            </w:pPr>
            <w:r w:rsidRPr="00903CB1">
              <w:rPr>
                <w:sz w:val="16"/>
                <w:szCs w:val="16"/>
              </w:rPr>
              <w:t xml:space="preserve">• Overall, the paper responds well to the topic question and reflects a competent command of the relevant texts and material discussed in class. </w:t>
            </w:r>
          </w:p>
        </w:tc>
        <w:tc>
          <w:tcPr>
            <w:tcW w:w="2158" w:type="dxa"/>
          </w:tcPr>
          <w:p w14:paraId="6C86E007" w14:textId="77777777" w:rsidR="00A72AE2" w:rsidRPr="00903CB1" w:rsidRDefault="00A72AE2" w:rsidP="00E064A8">
            <w:pPr>
              <w:pStyle w:val="NormalWeb"/>
              <w:shd w:val="clear" w:color="auto" w:fill="FFFFFF"/>
              <w:rPr>
                <w:sz w:val="16"/>
                <w:szCs w:val="16"/>
              </w:rPr>
            </w:pPr>
            <w:r w:rsidRPr="00903CB1">
              <w:rPr>
                <w:sz w:val="16"/>
                <w:szCs w:val="16"/>
              </w:rPr>
              <w:t xml:space="preserve">• Overall, the paper provides a merely sufficient response to the topic question and reflects a less than competent command of the relevant texts and material discussed in class. </w:t>
            </w:r>
          </w:p>
        </w:tc>
        <w:tc>
          <w:tcPr>
            <w:tcW w:w="2159" w:type="dxa"/>
          </w:tcPr>
          <w:p w14:paraId="0D4D5825" w14:textId="77777777" w:rsidR="00A72AE2" w:rsidRPr="00903CB1" w:rsidRDefault="00A72AE2" w:rsidP="00E064A8">
            <w:pPr>
              <w:pStyle w:val="NormalWeb"/>
              <w:shd w:val="clear" w:color="auto" w:fill="FFFFFF"/>
              <w:rPr>
                <w:sz w:val="16"/>
                <w:szCs w:val="16"/>
              </w:rPr>
            </w:pPr>
            <w:r w:rsidRPr="00903CB1">
              <w:rPr>
                <w:sz w:val="16"/>
                <w:szCs w:val="16"/>
              </w:rPr>
              <w:t xml:space="preserve">• Overall, the paper only partially responds to the topic and reflects an incompetent command of the relevant texts and materials discussed in class. </w:t>
            </w:r>
          </w:p>
        </w:tc>
        <w:tc>
          <w:tcPr>
            <w:tcW w:w="2159" w:type="dxa"/>
          </w:tcPr>
          <w:p w14:paraId="6B3B309F" w14:textId="77777777" w:rsidR="00A72AE2" w:rsidRPr="00903CB1" w:rsidRDefault="00A72AE2" w:rsidP="00E064A8">
            <w:pPr>
              <w:pStyle w:val="NormalWeb"/>
              <w:shd w:val="clear" w:color="auto" w:fill="FFFFFF"/>
              <w:rPr>
                <w:sz w:val="16"/>
                <w:szCs w:val="16"/>
              </w:rPr>
            </w:pPr>
            <w:r w:rsidRPr="00903CB1">
              <w:rPr>
                <w:sz w:val="16"/>
                <w:szCs w:val="16"/>
              </w:rPr>
              <w:t xml:space="preserve">• Overall, the paper does not respond to the topic and fails to draw upon relevant texts and materials discussed in class. </w:t>
            </w:r>
          </w:p>
          <w:p w14:paraId="58C531E8" w14:textId="77777777" w:rsidR="00A72AE2" w:rsidRPr="00903CB1" w:rsidRDefault="00A72AE2" w:rsidP="00E064A8">
            <w:pPr>
              <w:rPr>
                <w:sz w:val="16"/>
                <w:szCs w:val="16"/>
              </w:rPr>
            </w:pPr>
          </w:p>
        </w:tc>
      </w:tr>
      <w:tr w:rsidR="00A72AE2" w:rsidRPr="00903CB1" w14:paraId="48BCADB5" w14:textId="77777777" w:rsidTr="00E064A8">
        <w:trPr>
          <w:trHeight w:val="1394"/>
        </w:trPr>
        <w:tc>
          <w:tcPr>
            <w:tcW w:w="2158" w:type="dxa"/>
          </w:tcPr>
          <w:p w14:paraId="63E39528" w14:textId="77777777" w:rsidR="00A72AE2" w:rsidRPr="00903CB1" w:rsidRDefault="00A72AE2" w:rsidP="00E064A8">
            <w:pPr>
              <w:pStyle w:val="NormalWeb"/>
              <w:shd w:val="clear" w:color="auto" w:fill="FFFFFF"/>
              <w:rPr>
                <w:b/>
                <w:bCs/>
                <w:sz w:val="16"/>
                <w:szCs w:val="16"/>
              </w:rPr>
            </w:pPr>
            <w:r w:rsidRPr="00903CB1">
              <w:rPr>
                <w:b/>
                <w:bCs/>
                <w:sz w:val="16"/>
                <w:szCs w:val="16"/>
              </w:rPr>
              <w:t xml:space="preserve">INTRO &amp; THESIS </w:t>
            </w:r>
          </w:p>
        </w:tc>
        <w:tc>
          <w:tcPr>
            <w:tcW w:w="2158" w:type="dxa"/>
          </w:tcPr>
          <w:p w14:paraId="2CDE068F" w14:textId="77777777" w:rsidR="00A72AE2" w:rsidRPr="00903CB1" w:rsidRDefault="00A72AE2" w:rsidP="00E064A8">
            <w:pPr>
              <w:pStyle w:val="NormalWeb"/>
              <w:shd w:val="clear" w:color="auto" w:fill="FFFFFF"/>
              <w:rPr>
                <w:sz w:val="16"/>
                <w:szCs w:val="16"/>
              </w:rPr>
            </w:pPr>
            <w:r w:rsidRPr="00903CB1">
              <w:rPr>
                <w:sz w:val="16"/>
                <w:szCs w:val="16"/>
              </w:rPr>
              <w:t xml:space="preserve">• The introduction &amp; thesis do an excellent job of identifying the issues raised by the topic to be discussed in the rest of the paper. The thesis makes a </w:t>
            </w:r>
            <w:r w:rsidRPr="00903CB1">
              <w:rPr>
                <w:sz w:val="16"/>
                <w:szCs w:val="16"/>
              </w:rPr>
              <w:lastRenderedPageBreak/>
              <w:t xml:space="preserve">significant and debatable claim. </w:t>
            </w:r>
          </w:p>
        </w:tc>
        <w:tc>
          <w:tcPr>
            <w:tcW w:w="2158" w:type="dxa"/>
          </w:tcPr>
          <w:p w14:paraId="5CAE6C6C" w14:textId="77777777" w:rsidR="00A72AE2" w:rsidRPr="00903CB1" w:rsidRDefault="00A72AE2" w:rsidP="00E064A8">
            <w:pPr>
              <w:pStyle w:val="NormalWeb"/>
              <w:shd w:val="clear" w:color="auto" w:fill="FFFFFF"/>
              <w:rPr>
                <w:sz w:val="16"/>
                <w:szCs w:val="16"/>
              </w:rPr>
            </w:pPr>
            <w:r w:rsidRPr="00903CB1">
              <w:rPr>
                <w:sz w:val="16"/>
                <w:szCs w:val="16"/>
              </w:rPr>
              <w:lastRenderedPageBreak/>
              <w:t xml:space="preserve">• The introduction &amp; thesis do a good enough job of identifying the issues raised by the topic to be discussed in the rest of the paper. The </w:t>
            </w:r>
            <w:r w:rsidRPr="00903CB1">
              <w:rPr>
                <w:sz w:val="16"/>
                <w:szCs w:val="16"/>
              </w:rPr>
              <w:lastRenderedPageBreak/>
              <w:t xml:space="preserve">thesis is clear and </w:t>
            </w:r>
            <w:proofErr w:type="gramStart"/>
            <w:r w:rsidRPr="00903CB1">
              <w:rPr>
                <w:sz w:val="16"/>
                <w:szCs w:val="16"/>
              </w:rPr>
              <w:t>fairly interesting</w:t>
            </w:r>
            <w:proofErr w:type="gramEnd"/>
            <w:r w:rsidRPr="00903CB1">
              <w:rPr>
                <w:sz w:val="16"/>
                <w:szCs w:val="16"/>
              </w:rPr>
              <w:t xml:space="preserve">. </w:t>
            </w:r>
          </w:p>
        </w:tc>
        <w:tc>
          <w:tcPr>
            <w:tcW w:w="2158" w:type="dxa"/>
          </w:tcPr>
          <w:p w14:paraId="2A824839" w14:textId="77777777" w:rsidR="00A72AE2" w:rsidRPr="00903CB1" w:rsidRDefault="00A72AE2" w:rsidP="00E064A8">
            <w:pPr>
              <w:pStyle w:val="NormalWeb"/>
              <w:shd w:val="clear" w:color="auto" w:fill="FFFFFF"/>
              <w:rPr>
                <w:sz w:val="16"/>
                <w:szCs w:val="16"/>
              </w:rPr>
            </w:pPr>
            <w:r w:rsidRPr="00903CB1">
              <w:rPr>
                <w:sz w:val="16"/>
                <w:szCs w:val="16"/>
              </w:rPr>
              <w:lastRenderedPageBreak/>
              <w:t xml:space="preserve">• The introduction &amp; thesis do not adequately identify the issues raised by the topic to be discussed in the rest of the paper. The thesis is somewhat unclear, </w:t>
            </w:r>
            <w:proofErr w:type="gramStart"/>
            <w:r w:rsidRPr="00903CB1">
              <w:rPr>
                <w:sz w:val="16"/>
                <w:szCs w:val="16"/>
              </w:rPr>
              <w:t xml:space="preserve">fairly </w:t>
            </w:r>
            <w:r w:rsidRPr="00903CB1">
              <w:rPr>
                <w:sz w:val="16"/>
                <w:szCs w:val="16"/>
              </w:rPr>
              <w:lastRenderedPageBreak/>
              <w:t>obvious</w:t>
            </w:r>
            <w:proofErr w:type="gramEnd"/>
            <w:r w:rsidRPr="00903CB1">
              <w:rPr>
                <w:sz w:val="16"/>
                <w:szCs w:val="16"/>
              </w:rPr>
              <w:t xml:space="preserve">, or a bit misguided. </w:t>
            </w:r>
          </w:p>
        </w:tc>
        <w:tc>
          <w:tcPr>
            <w:tcW w:w="2159" w:type="dxa"/>
          </w:tcPr>
          <w:p w14:paraId="63197624" w14:textId="77777777" w:rsidR="00A72AE2" w:rsidRPr="00903CB1" w:rsidRDefault="00A72AE2" w:rsidP="00E064A8">
            <w:pPr>
              <w:pStyle w:val="NormalWeb"/>
              <w:shd w:val="clear" w:color="auto" w:fill="FFFFFF"/>
              <w:rPr>
                <w:sz w:val="16"/>
                <w:szCs w:val="16"/>
              </w:rPr>
            </w:pPr>
            <w:r w:rsidRPr="00903CB1">
              <w:rPr>
                <w:sz w:val="16"/>
                <w:szCs w:val="16"/>
              </w:rPr>
              <w:lastRenderedPageBreak/>
              <w:t xml:space="preserve">• The introduction &amp; thesis do not identify the issues raised by the topic to be discussed in the rest of the paper. The thesis is confused, </w:t>
            </w:r>
            <w:r w:rsidRPr="00903CB1">
              <w:rPr>
                <w:sz w:val="16"/>
                <w:szCs w:val="16"/>
              </w:rPr>
              <w:lastRenderedPageBreak/>
              <w:t xml:space="preserve">obvious, or obviously wrong. </w:t>
            </w:r>
          </w:p>
          <w:p w14:paraId="62D62F33" w14:textId="77777777" w:rsidR="00A72AE2" w:rsidRPr="00903CB1" w:rsidRDefault="00A72AE2" w:rsidP="00E064A8">
            <w:pPr>
              <w:rPr>
                <w:sz w:val="16"/>
                <w:szCs w:val="16"/>
              </w:rPr>
            </w:pPr>
          </w:p>
        </w:tc>
        <w:tc>
          <w:tcPr>
            <w:tcW w:w="2159" w:type="dxa"/>
          </w:tcPr>
          <w:p w14:paraId="4DDD957D" w14:textId="77777777" w:rsidR="00A72AE2" w:rsidRPr="00903CB1" w:rsidRDefault="00A72AE2" w:rsidP="00E064A8">
            <w:pPr>
              <w:pStyle w:val="NormalWeb"/>
              <w:shd w:val="clear" w:color="auto" w:fill="FFFFFF"/>
              <w:rPr>
                <w:sz w:val="16"/>
                <w:szCs w:val="16"/>
              </w:rPr>
            </w:pPr>
            <w:r w:rsidRPr="00903CB1">
              <w:rPr>
                <w:sz w:val="16"/>
                <w:szCs w:val="16"/>
              </w:rPr>
              <w:lastRenderedPageBreak/>
              <w:t xml:space="preserve">• The introduction &amp; thesis do not identify the issues raised by the topic to be discussed in the rest of the paper. The thesis is missing or incoherent. </w:t>
            </w:r>
          </w:p>
        </w:tc>
      </w:tr>
      <w:tr w:rsidR="00A72AE2" w:rsidRPr="00903CB1" w14:paraId="6EF4494F" w14:textId="77777777" w:rsidTr="00E064A8">
        <w:tc>
          <w:tcPr>
            <w:tcW w:w="2158" w:type="dxa"/>
          </w:tcPr>
          <w:p w14:paraId="0960D5AB" w14:textId="77777777" w:rsidR="00A72AE2" w:rsidRPr="00903CB1" w:rsidRDefault="00A72AE2" w:rsidP="00E064A8">
            <w:pPr>
              <w:pStyle w:val="NormalWeb"/>
              <w:shd w:val="clear" w:color="auto" w:fill="FFFFFF"/>
              <w:rPr>
                <w:b/>
                <w:bCs/>
                <w:sz w:val="16"/>
                <w:szCs w:val="16"/>
              </w:rPr>
            </w:pPr>
            <w:r w:rsidRPr="00903CB1">
              <w:rPr>
                <w:b/>
                <w:bCs/>
                <w:sz w:val="16"/>
                <w:szCs w:val="16"/>
              </w:rPr>
              <w:t xml:space="preserve">PARAGRAPH </w:t>
            </w:r>
          </w:p>
        </w:tc>
        <w:tc>
          <w:tcPr>
            <w:tcW w:w="2158" w:type="dxa"/>
          </w:tcPr>
          <w:p w14:paraId="62F1BD96" w14:textId="77777777" w:rsidR="00A72AE2" w:rsidRPr="00903CB1" w:rsidRDefault="00A72AE2" w:rsidP="00E064A8">
            <w:pPr>
              <w:pStyle w:val="NormalWeb"/>
              <w:shd w:val="clear" w:color="auto" w:fill="FFFFFF"/>
              <w:rPr>
                <w:sz w:val="16"/>
                <w:szCs w:val="16"/>
              </w:rPr>
            </w:pPr>
            <w:r w:rsidRPr="00903CB1">
              <w:rPr>
                <w:sz w:val="16"/>
                <w:szCs w:val="16"/>
              </w:rPr>
              <w:t xml:space="preserve">•Paragraphs are excellently written. Paragraphs make a point, with clear topic sentences to govern them, contain no irrelevant sentences or gaps, and each paragraph advances the thesis one step further. </w:t>
            </w:r>
          </w:p>
        </w:tc>
        <w:tc>
          <w:tcPr>
            <w:tcW w:w="2158" w:type="dxa"/>
          </w:tcPr>
          <w:p w14:paraId="6F0313BB" w14:textId="77777777" w:rsidR="00A72AE2" w:rsidRPr="00903CB1" w:rsidRDefault="00A72AE2" w:rsidP="00E064A8">
            <w:pPr>
              <w:pStyle w:val="NormalWeb"/>
              <w:shd w:val="clear" w:color="auto" w:fill="FFFFFF"/>
              <w:rPr>
                <w:sz w:val="16"/>
                <w:szCs w:val="16"/>
              </w:rPr>
            </w:pPr>
            <w:r w:rsidRPr="00903CB1">
              <w:rPr>
                <w:sz w:val="16"/>
                <w:szCs w:val="16"/>
              </w:rPr>
              <w:t xml:space="preserve">•Paragraphs do a good enough job of making a </w:t>
            </w:r>
            <w:proofErr w:type="gramStart"/>
            <w:r w:rsidRPr="00903CB1">
              <w:rPr>
                <w:sz w:val="16"/>
                <w:szCs w:val="16"/>
              </w:rPr>
              <w:t>point, and</w:t>
            </w:r>
            <w:proofErr w:type="gramEnd"/>
            <w:r w:rsidRPr="00903CB1">
              <w:rPr>
                <w:sz w:val="16"/>
                <w:szCs w:val="16"/>
              </w:rPr>
              <w:t xml:space="preserve"> have clear enough topic sentences to govern them. They contain no irrelevant sentences or gaps, and each paragraph for the most part advances the thesis one step further. </w:t>
            </w:r>
          </w:p>
        </w:tc>
        <w:tc>
          <w:tcPr>
            <w:tcW w:w="2158" w:type="dxa"/>
          </w:tcPr>
          <w:p w14:paraId="6418F0E1" w14:textId="77777777" w:rsidR="00A72AE2" w:rsidRPr="00903CB1" w:rsidRDefault="00A72AE2" w:rsidP="00E064A8">
            <w:pPr>
              <w:pStyle w:val="NormalWeb"/>
              <w:shd w:val="clear" w:color="auto" w:fill="FFFFFF"/>
              <w:rPr>
                <w:sz w:val="16"/>
                <w:szCs w:val="16"/>
              </w:rPr>
            </w:pPr>
            <w:r w:rsidRPr="00903CB1">
              <w:rPr>
                <w:sz w:val="16"/>
                <w:szCs w:val="16"/>
              </w:rPr>
              <w:t xml:space="preserve">• Only some of the paragraphs do their job well enough. Topic sentences are partly clear or only partially govern; point of the paragraphs is only somewhat intact; the paragraphs don’t explicitly relate to the thesis or to nearby paragraphs. </w:t>
            </w:r>
          </w:p>
        </w:tc>
        <w:tc>
          <w:tcPr>
            <w:tcW w:w="2159" w:type="dxa"/>
          </w:tcPr>
          <w:p w14:paraId="2BDDE2FF" w14:textId="77777777" w:rsidR="00A72AE2" w:rsidRPr="00903CB1" w:rsidRDefault="00A72AE2" w:rsidP="00E064A8">
            <w:pPr>
              <w:pStyle w:val="NormalWeb"/>
              <w:shd w:val="clear" w:color="auto" w:fill="FFFFFF"/>
              <w:rPr>
                <w:sz w:val="16"/>
                <w:szCs w:val="16"/>
              </w:rPr>
            </w:pPr>
            <w:r w:rsidRPr="00903CB1">
              <w:rPr>
                <w:sz w:val="16"/>
                <w:szCs w:val="16"/>
              </w:rPr>
              <w:t xml:space="preserve">• An unsatisfactory use of paragraphs. Topic sentences are missing or unclear. Paragraphs have multiple or underdeveloped ideas. Paragraphs are islands and have no relation to thesis or nearby paragraphs. </w:t>
            </w:r>
          </w:p>
        </w:tc>
        <w:tc>
          <w:tcPr>
            <w:tcW w:w="2159" w:type="dxa"/>
          </w:tcPr>
          <w:p w14:paraId="7A5A22C1" w14:textId="77777777" w:rsidR="00A72AE2" w:rsidRPr="00903CB1" w:rsidRDefault="00A72AE2" w:rsidP="00E064A8">
            <w:pPr>
              <w:pStyle w:val="NormalWeb"/>
              <w:shd w:val="clear" w:color="auto" w:fill="FFFFFF"/>
              <w:rPr>
                <w:sz w:val="16"/>
                <w:szCs w:val="16"/>
              </w:rPr>
            </w:pPr>
            <w:r w:rsidRPr="00903CB1">
              <w:rPr>
                <w:sz w:val="16"/>
                <w:szCs w:val="16"/>
              </w:rPr>
              <w:t xml:space="preserve">• It is unclear how the paragraphs are individual units of meaning toward an overall end. </w:t>
            </w:r>
          </w:p>
        </w:tc>
      </w:tr>
      <w:tr w:rsidR="00A72AE2" w:rsidRPr="00903CB1" w14:paraId="2E24480A" w14:textId="77777777" w:rsidTr="00E064A8">
        <w:tc>
          <w:tcPr>
            <w:tcW w:w="2158" w:type="dxa"/>
          </w:tcPr>
          <w:p w14:paraId="2CAD5E00" w14:textId="77777777" w:rsidR="00A72AE2" w:rsidRPr="00903CB1" w:rsidRDefault="00A72AE2" w:rsidP="00E064A8">
            <w:pPr>
              <w:pStyle w:val="NormalWeb"/>
              <w:shd w:val="clear" w:color="auto" w:fill="FFFFFF"/>
              <w:rPr>
                <w:b/>
                <w:bCs/>
                <w:sz w:val="16"/>
                <w:szCs w:val="16"/>
              </w:rPr>
            </w:pPr>
            <w:r w:rsidRPr="00903CB1">
              <w:rPr>
                <w:b/>
                <w:bCs/>
                <w:sz w:val="16"/>
                <w:szCs w:val="16"/>
              </w:rPr>
              <w:t xml:space="preserve">STRUCTURE OF ARGUMENT </w:t>
            </w:r>
          </w:p>
          <w:p w14:paraId="11FBFB0C" w14:textId="77777777" w:rsidR="00A72AE2" w:rsidRPr="00903CB1" w:rsidRDefault="00A72AE2" w:rsidP="00E064A8">
            <w:pPr>
              <w:pStyle w:val="NormalWeb"/>
              <w:shd w:val="clear" w:color="auto" w:fill="FFFFFF"/>
              <w:rPr>
                <w:b/>
                <w:bCs/>
                <w:sz w:val="16"/>
                <w:szCs w:val="16"/>
              </w:rPr>
            </w:pPr>
          </w:p>
          <w:p w14:paraId="0ADAB50F" w14:textId="77777777" w:rsidR="00A72AE2" w:rsidRPr="00903CB1" w:rsidRDefault="00A72AE2" w:rsidP="00E064A8">
            <w:pPr>
              <w:rPr>
                <w:b/>
                <w:bCs/>
                <w:sz w:val="16"/>
                <w:szCs w:val="16"/>
              </w:rPr>
            </w:pPr>
          </w:p>
        </w:tc>
        <w:tc>
          <w:tcPr>
            <w:tcW w:w="2158" w:type="dxa"/>
          </w:tcPr>
          <w:p w14:paraId="0360AEAF" w14:textId="77777777" w:rsidR="00A72AE2" w:rsidRPr="00903CB1" w:rsidRDefault="00A72AE2" w:rsidP="00E064A8">
            <w:pPr>
              <w:pStyle w:val="NormalWeb"/>
              <w:shd w:val="clear" w:color="auto" w:fill="FFFFFF"/>
              <w:rPr>
                <w:sz w:val="16"/>
                <w:szCs w:val="16"/>
              </w:rPr>
            </w:pPr>
            <w:r w:rsidRPr="00903CB1">
              <w:rPr>
                <w:sz w:val="16"/>
                <w:szCs w:val="16"/>
              </w:rPr>
              <w:t xml:space="preserve">• The argumentative line of the paper is fully intact—all the content of the paper supports its main ideas with no irrelevant material and no gaps in argument. The argument advances in a manner that is easy to follow. </w:t>
            </w:r>
          </w:p>
        </w:tc>
        <w:tc>
          <w:tcPr>
            <w:tcW w:w="2158" w:type="dxa"/>
          </w:tcPr>
          <w:p w14:paraId="2F1A25D3" w14:textId="77777777" w:rsidR="00A72AE2" w:rsidRPr="00903CB1" w:rsidRDefault="00A72AE2" w:rsidP="00E064A8">
            <w:pPr>
              <w:pStyle w:val="NormalWeb"/>
              <w:shd w:val="clear" w:color="auto" w:fill="FFFFFF"/>
              <w:rPr>
                <w:sz w:val="16"/>
                <w:szCs w:val="16"/>
              </w:rPr>
            </w:pPr>
            <w:r w:rsidRPr="00903CB1">
              <w:rPr>
                <w:sz w:val="16"/>
                <w:szCs w:val="16"/>
              </w:rPr>
              <w:t xml:space="preserve">• The argumentative line of the paper is almost intact— almost all the content of the paper supports its main ideas with no irrelevant material and very few gaps in argument. The argument advances in a manner that is for the most part easy to follow. </w:t>
            </w:r>
          </w:p>
        </w:tc>
        <w:tc>
          <w:tcPr>
            <w:tcW w:w="2158" w:type="dxa"/>
          </w:tcPr>
          <w:p w14:paraId="1929D69D" w14:textId="77777777" w:rsidR="00A72AE2" w:rsidRPr="00903CB1" w:rsidRDefault="00A72AE2" w:rsidP="00E064A8">
            <w:pPr>
              <w:pStyle w:val="NormalWeb"/>
              <w:shd w:val="clear" w:color="auto" w:fill="FFFFFF"/>
              <w:rPr>
                <w:sz w:val="16"/>
                <w:szCs w:val="16"/>
              </w:rPr>
            </w:pPr>
            <w:r w:rsidRPr="00903CB1">
              <w:rPr>
                <w:sz w:val="16"/>
                <w:szCs w:val="16"/>
              </w:rPr>
              <w:t xml:space="preserve">• The argumentative line of the paper is generally intact— content of the paper generally supports its main ideas, though there is some irrelevant material and perhaps some gaps in argument. The argument is difficult to follow in places. </w:t>
            </w:r>
          </w:p>
        </w:tc>
        <w:tc>
          <w:tcPr>
            <w:tcW w:w="2159" w:type="dxa"/>
          </w:tcPr>
          <w:p w14:paraId="751AF908" w14:textId="77777777" w:rsidR="00A72AE2" w:rsidRPr="00903CB1" w:rsidRDefault="00A72AE2" w:rsidP="00E064A8">
            <w:pPr>
              <w:pStyle w:val="NormalWeb"/>
              <w:shd w:val="clear" w:color="auto" w:fill="FFFFFF"/>
              <w:rPr>
                <w:sz w:val="16"/>
                <w:szCs w:val="16"/>
              </w:rPr>
            </w:pPr>
            <w:r w:rsidRPr="00903CB1">
              <w:rPr>
                <w:sz w:val="16"/>
                <w:szCs w:val="16"/>
              </w:rPr>
              <w:t xml:space="preserve">• The argumentative line is not intact— the content of the paper tends not to support its main ideas, and there is a good deal of irrelevant material and/or major gaps in the argument. The argument is difficult to follow or incomplete. </w:t>
            </w:r>
          </w:p>
        </w:tc>
        <w:tc>
          <w:tcPr>
            <w:tcW w:w="2159" w:type="dxa"/>
          </w:tcPr>
          <w:p w14:paraId="26D0AA5C" w14:textId="77777777" w:rsidR="00A72AE2" w:rsidRPr="00903CB1" w:rsidRDefault="00A72AE2" w:rsidP="00E064A8">
            <w:pPr>
              <w:pStyle w:val="NormalWeb"/>
              <w:shd w:val="clear" w:color="auto" w:fill="FFFFFF"/>
              <w:rPr>
                <w:sz w:val="16"/>
                <w:szCs w:val="16"/>
              </w:rPr>
            </w:pPr>
            <w:r w:rsidRPr="00903CB1">
              <w:rPr>
                <w:sz w:val="16"/>
                <w:szCs w:val="16"/>
              </w:rPr>
              <w:t xml:space="preserve">• The argumentative line is either missing or incoherent—how the content of the paper is supposed to support its main ideas is unclear, there is far too much irrelevant material, and there is a failure to link pieces of the idea to one another. The argument is very difficult to follow. </w:t>
            </w:r>
            <w:r w:rsidRPr="00903CB1">
              <w:rPr>
                <w:sz w:val="16"/>
                <w:szCs w:val="16"/>
              </w:rPr>
              <w:br/>
            </w:r>
          </w:p>
        </w:tc>
      </w:tr>
      <w:tr w:rsidR="00A72AE2" w:rsidRPr="00903CB1" w14:paraId="60CAB8E4" w14:textId="77777777" w:rsidTr="00E064A8">
        <w:tc>
          <w:tcPr>
            <w:tcW w:w="2158" w:type="dxa"/>
          </w:tcPr>
          <w:p w14:paraId="40EC7F73" w14:textId="77777777" w:rsidR="00A72AE2" w:rsidRPr="00903CB1" w:rsidRDefault="00A72AE2" w:rsidP="00E064A8">
            <w:pPr>
              <w:pStyle w:val="NormalWeb"/>
              <w:shd w:val="clear" w:color="auto" w:fill="FFFFFF"/>
              <w:rPr>
                <w:b/>
                <w:bCs/>
                <w:sz w:val="16"/>
                <w:szCs w:val="16"/>
              </w:rPr>
            </w:pPr>
            <w:r w:rsidRPr="00903CB1">
              <w:rPr>
                <w:b/>
                <w:bCs/>
                <w:sz w:val="16"/>
                <w:szCs w:val="16"/>
              </w:rPr>
              <w:t xml:space="preserve">STRENGTH OF ARGUMENT </w:t>
            </w:r>
          </w:p>
        </w:tc>
        <w:tc>
          <w:tcPr>
            <w:tcW w:w="2158" w:type="dxa"/>
          </w:tcPr>
          <w:p w14:paraId="4BE2341F" w14:textId="77777777" w:rsidR="00A72AE2" w:rsidRPr="00903CB1" w:rsidRDefault="00A72AE2" w:rsidP="00E064A8">
            <w:pPr>
              <w:pStyle w:val="NormalWeb"/>
              <w:shd w:val="clear" w:color="auto" w:fill="FFFFFF"/>
              <w:rPr>
                <w:sz w:val="16"/>
                <w:szCs w:val="16"/>
              </w:rPr>
            </w:pPr>
            <w:r w:rsidRPr="00903CB1">
              <w:rPr>
                <w:sz w:val="16"/>
                <w:szCs w:val="16"/>
              </w:rPr>
              <w:t xml:space="preserve">• The main ideas of the paper are clear and convincing. </w:t>
            </w:r>
            <w:r w:rsidRPr="00903CB1">
              <w:rPr>
                <w:sz w:val="16"/>
                <w:szCs w:val="16"/>
              </w:rPr>
              <w:br/>
            </w:r>
          </w:p>
        </w:tc>
        <w:tc>
          <w:tcPr>
            <w:tcW w:w="2158" w:type="dxa"/>
          </w:tcPr>
          <w:p w14:paraId="3FF65ED5" w14:textId="77777777" w:rsidR="00A72AE2" w:rsidRPr="00903CB1" w:rsidRDefault="00A72AE2" w:rsidP="00E064A8">
            <w:pPr>
              <w:pStyle w:val="NormalWeb"/>
              <w:shd w:val="clear" w:color="auto" w:fill="FFFFFF"/>
              <w:rPr>
                <w:sz w:val="16"/>
                <w:szCs w:val="16"/>
              </w:rPr>
            </w:pPr>
            <w:r w:rsidRPr="00903CB1">
              <w:rPr>
                <w:sz w:val="16"/>
                <w:szCs w:val="16"/>
              </w:rPr>
              <w:t>• The main ideas of the paper are for the most part clear and convincing.</w:t>
            </w:r>
          </w:p>
        </w:tc>
        <w:tc>
          <w:tcPr>
            <w:tcW w:w="2158" w:type="dxa"/>
          </w:tcPr>
          <w:p w14:paraId="69A0D57D" w14:textId="77777777" w:rsidR="00A72AE2" w:rsidRPr="00903CB1" w:rsidRDefault="00A72AE2" w:rsidP="00E064A8">
            <w:pPr>
              <w:pStyle w:val="NormalWeb"/>
              <w:shd w:val="clear" w:color="auto" w:fill="FFFFFF"/>
              <w:rPr>
                <w:sz w:val="16"/>
                <w:szCs w:val="16"/>
              </w:rPr>
            </w:pPr>
            <w:r w:rsidRPr="00903CB1">
              <w:rPr>
                <w:sz w:val="16"/>
                <w:szCs w:val="16"/>
              </w:rPr>
              <w:t xml:space="preserve">• The main ideas of the paper are only partially clear and convincing. </w:t>
            </w:r>
          </w:p>
        </w:tc>
        <w:tc>
          <w:tcPr>
            <w:tcW w:w="2159" w:type="dxa"/>
          </w:tcPr>
          <w:p w14:paraId="5A2AFA85" w14:textId="77777777" w:rsidR="00A72AE2" w:rsidRPr="00903CB1" w:rsidRDefault="00A72AE2" w:rsidP="00E064A8">
            <w:pPr>
              <w:pStyle w:val="NormalWeb"/>
              <w:shd w:val="clear" w:color="auto" w:fill="FFFFFF"/>
              <w:rPr>
                <w:sz w:val="16"/>
                <w:szCs w:val="16"/>
              </w:rPr>
            </w:pPr>
            <w:r w:rsidRPr="00903CB1">
              <w:rPr>
                <w:sz w:val="16"/>
                <w:szCs w:val="16"/>
              </w:rPr>
              <w:t xml:space="preserve">• The main ideas of the paper are only marginally clear and convincing. </w:t>
            </w:r>
          </w:p>
        </w:tc>
        <w:tc>
          <w:tcPr>
            <w:tcW w:w="2159" w:type="dxa"/>
          </w:tcPr>
          <w:p w14:paraId="3DD99F8D" w14:textId="77777777" w:rsidR="00A72AE2" w:rsidRPr="00903CB1" w:rsidRDefault="00A72AE2" w:rsidP="00E064A8">
            <w:pPr>
              <w:pStyle w:val="NormalWeb"/>
              <w:shd w:val="clear" w:color="auto" w:fill="FFFFFF"/>
              <w:rPr>
                <w:sz w:val="16"/>
                <w:szCs w:val="16"/>
              </w:rPr>
            </w:pPr>
            <w:r w:rsidRPr="00903CB1">
              <w:rPr>
                <w:sz w:val="16"/>
                <w:szCs w:val="16"/>
              </w:rPr>
              <w:t xml:space="preserve">• It is unclear what the paper's main ideas are supposed to be. </w:t>
            </w:r>
          </w:p>
        </w:tc>
      </w:tr>
      <w:tr w:rsidR="00A72AE2" w:rsidRPr="00903CB1" w14:paraId="506FDC70" w14:textId="77777777" w:rsidTr="00E064A8">
        <w:tc>
          <w:tcPr>
            <w:tcW w:w="2158" w:type="dxa"/>
          </w:tcPr>
          <w:p w14:paraId="5C23E668" w14:textId="77777777" w:rsidR="00A72AE2" w:rsidRPr="00903CB1" w:rsidRDefault="00A72AE2" w:rsidP="00E064A8">
            <w:pPr>
              <w:pStyle w:val="NormalWeb"/>
              <w:shd w:val="clear" w:color="auto" w:fill="FFFFFF"/>
              <w:rPr>
                <w:b/>
                <w:bCs/>
                <w:sz w:val="16"/>
                <w:szCs w:val="16"/>
              </w:rPr>
            </w:pPr>
            <w:r w:rsidRPr="00903CB1">
              <w:rPr>
                <w:b/>
                <w:bCs/>
                <w:sz w:val="16"/>
                <w:szCs w:val="16"/>
              </w:rPr>
              <w:t xml:space="preserve">USE OF EVIDENCE </w:t>
            </w:r>
          </w:p>
          <w:p w14:paraId="684B0CFA" w14:textId="77777777" w:rsidR="00A72AE2" w:rsidRPr="00903CB1" w:rsidRDefault="00A72AE2" w:rsidP="00E064A8">
            <w:pPr>
              <w:rPr>
                <w:b/>
                <w:bCs/>
                <w:sz w:val="16"/>
                <w:szCs w:val="16"/>
              </w:rPr>
            </w:pPr>
          </w:p>
        </w:tc>
        <w:tc>
          <w:tcPr>
            <w:tcW w:w="2158" w:type="dxa"/>
          </w:tcPr>
          <w:p w14:paraId="223DD3ED" w14:textId="77777777" w:rsidR="00A72AE2" w:rsidRPr="00903CB1" w:rsidRDefault="00A72AE2" w:rsidP="00E064A8">
            <w:pPr>
              <w:pStyle w:val="NormalWeb"/>
              <w:shd w:val="clear" w:color="auto" w:fill="FFFFFF"/>
              <w:rPr>
                <w:sz w:val="16"/>
                <w:szCs w:val="16"/>
              </w:rPr>
            </w:pPr>
            <w:r w:rsidRPr="00903CB1">
              <w:rPr>
                <w:sz w:val="16"/>
                <w:szCs w:val="16"/>
              </w:rPr>
              <w:t xml:space="preserve">• The paper's claims are all well-grounded in cogent interpretations of the relevant textual evidence. </w:t>
            </w:r>
          </w:p>
        </w:tc>
        <w:tc>
          <w:tcPr>
            <w:tcW w:w="2158" w:type="dxa"/>
          </w:tcPr>
          <w:p w14:paraId="38F7DD4D" w14:textId="77777777" w:rsidR="00A72AE2" w:rsidRPr="00903CB1" w:rsidRDefault="00A72AE2" w:rsidP="00E064A8">
            <w:pPr>
              <w:pStyle w:val="NormalWeb"/>
              <w:shd w:val="clear" w:color="auto" w:fill="FFFFFF"/>
              <w:rPr>
                <w:sz w:val="16"/>
                <w:szCs w:val="16"/>
              </w:rPr>
            </w:pPr>
            <w:r w:rsidRPr="00903CB1">
              <w:rPr>
                <w:sz w:val="16"/>
                <w:szCs w:val="16"/>
              </w:rPr>
              <w:t xml:space="preserve">• The paper's claims are generally well-grounded in cogent interpretations of the relevant textual evidence. </w:t>
            </w:r>
          </w:p>
        </w:tc>
        <w:tc>
          <w:tcPr>
            <w:tcW w:w="2158" w:type="dxa"/>
          </w:tcPr>
          <w:p w14:paraId="17F1A147" w14:textId="77777777" w:rsidR="00A72AE2" w:rsidRPr="00903CB1" w:rsidRDefault="00A72AE2" w:rsidP="00E064A8">
            <w:pPr>
              <w:pStyle w:val="NormalWeb"/>
              <w:shd w:val="clear" w:color="auto" w:fill="FFFFFF"/>
              <w:rPr>
                <w:sz w:val="16"/>
                <w:szCs w:val="16"/>
              </w:rPr>
            </w:pPr>
            <w:r w:rsidRPr="00903CB1">
              <w:rPr>
                <w:sz w:val="16"/>
                <w:szCs w:val="16"/>
              </w:rPr>
              <w:t xml:space="preserve">• Only some of the paper's claims are well-grounded in cogent interpretations of the relevant textual evidence. </w:t>
            </w:r>
          </w:p>
        </w:tc>
        <w:tc>
          <w:tcPr>
            <w:tcW w:w="2159" w:type="dxa"/>
          </w:tcPr>
          <w:p w14:paraId="2BC4CD27" w14:textId="77777777" w:rsidR="00A72AE2" w:rsidRPr="00903CB1" w:rsidRDefault="00A72AE2" w:rsidP="00E064A8">
            <w:pPr>
              <w:pStyle w:val="NormalWeb"/>
              <w:shd w:val="clear" w:color="auto" w:fill="FFFFFF"/>
              <w:rPr>
                <w:sz w:val="16"/>
                <w:szCs w:val="16"/>
              </w:rPr>
            </w:pPr>
            <w:r w:rsidRPr="00903CB1">
              <w:rPr>
                <w:sz w:val="16"/>
                <w:szCs w:val="16"/>
              </w:rPr>
              <w:t xml:space="preserve">• None of the interpretations on which the paper's claims are based are cogent. </w:t>
            </w:r>
          </w:p>
        </w:tc>
        <w:tc>
          <w:tcPr>
            <w:tcW w:w="2159" w:type="dxa"/>
          </w:tcPr>
          <w:p w14:paraId="37FF1906" w14:textId="77777777" w:rsidR="00A72AE2" w:rsidRPr="00903CB1" w:rsidRDefault="00A72AE2" w:rsidP="00E064A8">
            <w:pPr>
              <w:pStyle w:val="NormalWeb"/>
              <w:shd w:val="clear" w:color="auto" w:fill="FFFFFF"/>
              <w:rPr>
                <w:sz w:val="16"/>
                <w:szCs w:val="16"/>
              </w:rPr>
            </w:pPr>
            <w:r w:rsidRPr="00903CB1">
              <w:rPr>
                <w:sz w:val="16"/>
                <w:szCs w:val="16"/>
              </w:rPr>
              <w:t xml:space="preserve">• None of the paper's claims are based on interpretations of the relevant textual evidence. </w:t>
            </w:r>
          </w:p>
        </w:tc>
      </w:tr>
    </w:tbl>
    <w:p w14:paraId="6E6885AF" w14:textId="77777777" w:rsidR="00A72AE2" w:rsidRPr="00903CB1" w:rsidRDefault="00A72AE2" w:rsidP="00A72AE2">
      <w:pPr>
        <w:pStyle w:val="STBody"/>
        <w:rPr>
          <w:color w:val="FF0000"/>
        </w:rPr>
      </w:pPr>
    </w:p>
    <w:p w14:paraId="3ADD71FA" w14:textId="77777777" w:rsidR="00A72AE2" w:rsidRPr="00903CB1" w:rsidRDefault="00A72AE2" w:rsidP="00A72AE2">
      <w:pPr>
        <w:pStyle w:val="STSection"/>
        <w:rPr>
          <w:rFonts w:ascii="Tahoma" w:hAnsi="Tahoma"/>
        </w:rPr>
      </w:pPr>
      <w:r w:rsidRPr="00903CB1">
        <w:rPr>
          <w:rFonts w:ascii="Tahoma" w:hAnsi="Tahoma"/>
        </w:rPr>
        <w:t>Appendix: Participation Rubric</w:t>
      </w:r>
    </w:p>
    <w:p w14:paraId="5C6A50C5" w14:textId="77777777" w:rsidR="00A72AE2" w:rsidRPr="00903CB1" w:rsidRDefault="00A72AE2" w:rsidP="00A72AE2">
      <w:pPr>
        <w:pStyle w:val="STBody"/>
        <w:rPr>
          <w:color w:val="FF0000"/>
        </w:rPr>
      </w:pPr>
    </w:p>
    <w:tbl>
      <w:tblPr>
        <w:tblStyle w:val="TableGrid"/>
        <w:tblW w:w="0" w:type="auto"/>
        <w:tblLook w:val="04A0" w:firstRow="1" w:lastRow="0" w:firstColumn="1" w:lastColumn="0" w:noHBand="0" w:noVBand="1"/>
      </w:tblPr>
      <w:tblGrid>
        <w:gridCol w:w="985"/>
        <w:gridCol w:w="8365"/>
      </w:tblGrid>
      <w:tr w:rsidR="00A72AE2" w:rsidRPr="00903CB1" w14:paraId="2472351A" w14:textId="77777777" w:rsidTr="00E064A8">
        <w:tc>
          <w:tcPr>
            <w:tcW w:w="985" w:type="dxa"/>
          </w:tcPr>
          <w:p w14:paraId="75A9844F" w14:textId="77777777" w:rsidR="00A72AE2" w:rsidRPr="00903CB1" w:rsidRDefault="00A72AE2" w:rsidP="00E064A8">
            <w:pPr>
              <w:pStyle w:val="NormalWeb"/>
            </w:pPr>
            <w:r w:rsidRPr="00903CB1">
              <w:t>Grade</w:t>
            </w:r>
          </w:p>
        </w:tc>
        <w:tc>
          <w:tcPr>
            <w:tcW w:w="8365" w:type="dxa"/>
          </w:tcPr>
          <w:p w14:paraId="0345B660" w14:textId="77777777" w:rsidR="00A72AE2" w:rsidRPr="00903CB1" w:rsidRDefault="00A72AE2" w:rsidP="00E064A8">
            <w:pPr>
              <w:pStyle w:val="NormalWeb"/>
            </w:pPr>
            <w:r w:rsidRPr="00903CB1">
              <w:t>Criteria</w:t>
            </w:r>
          </w:p>
        </w:tc>
      </w:tr>
      <w:tr w:rsidR="00A72AE2" w:rsidRPr="00903CB1" w14:paraId="47EA2BAF" w14:textId="77777777" w:rsidTr="00E064A8">
        <w:tc>
          <w:tcPr>
            <w:tcW w:w="985" w:type="dxa"/>
          </w:tcPr>
          <w:p w14:paraId="4C6BF113" w14:textId="77777777" w:rsidR="00A72AE2" w:rsidRPr="00903CB1" w:rsidRDefault="00A72AE2" w:rsidP="00E064A8">
            <w:pPr>
              <w:pStyle w:val="NormalWeb"/>
              <w:jc w:val="center"/>
            </w:pPr>
            <w:r w:rsidRPr="00903CB1">
              <w:t>A</w:t>
            </w:r>
          </w:p>
        </w:tc>
        <w:tc>
          <w:tcPr>
            <w:tcW w:w="8365" w:type="dxa"/>
          </w:tcPr>
          <w:p w14:paraId="640C5372" w14:textId="77777777" w:rsidR="00A72AE2" w:rsidRPr="00903CB1" w:rsidRDefault="00A72AE2" w:rsidP="00E064A8">
            <w:pPr>
              <w:pStyle w:val="NormalWeb"/>
              <w:shd w:val="clear" w:color="auto" w:fill="FFFFFF"/>
            </w:pPr>
            <w:r w:rsidRPr="00903CB1">
              <w:t xml:space="preserve">1. Student makes consistent, </w:t>
            </w:r>
            <w:proofErr w:type="gramStart"/>
            <w:r w:rsidRPr="00903CB1">
              <w:t>high quality</w:t>
            </w:r>
            <w:proofErr w:type="gramEnd"/>
            <w:r w:rsidRPr="00903CB1">
              <w:t xml:space="preserve"> contributions to class discussion.</w:t>
            </w:r>
            <w:r w:rsidRPr="00903CB1">
              <w:br/>
              <w:t>2. Student is present and ready when class begins, remains alert and focused on the class discussion the entire period, keeps electronic devices silenced and off the desktop, and only begins packing belongings when class is over.</w:t>
            </w:r>
          </w:p>
        </w:tc>
      </w:tr>
      <w:tr w:rsidR="00A72AE2" w:rsidRPr="00903CB1" w14:paraId="31F70CF0" w14:textId="77777777" w:rsidTr="00E064A8">
        <w:tc>
          <w:tcPr>
            <w:tcW w:w="985" w:type="dxa"/>
          </w:tcPr>
          <w:p w14:paraId="7D9AA84B" w14:textId="77777777" w:rsidR="00A72AE2" w:rsidRPr="00903CB1" w:rsidRDefault="00A72AE2" w:rsidP="00E064A8">
            <w:pPr>
              <w:pStyle w:val="NormalWeb"/>
              <w:jc w:val="center"/>
            </w:pPr>
            <w:r w:rsidRPr="00903CB1">
              <w:t>B</w:t>
            </w:r>
          </w:p>
        </w:tc>
        <w:tc>
          <w:tcPr>
            <w:tcW w:w="8365" w:type="dxa"/>
          </w:tcPr>
          <w:p w14:paraId="31374FA4" w14:textId="77777777" w:rsidR="00A72AE2" w:rsidRPr="00903CB1" w:rsidRDefault="00A72AE2" w:rsidP="00E064A8">
            <w:pPr>
              <w:pStyle w:val="NormalWeb"/>
            </w:pPr>
            <w:r w:rsidRPr="00903CB1">
              <w:t>1. Student is often an active participant in class discussion whose contributions are sometimes of high quality.</w:t>
            </w:r>
            <w:r w:rsidRPr="00903CB1">
              <w:br/>
              <w:t xml:space="preserve">2. Student is present and ready when class begins, remains alert and focused on the class discussion the entire period, keeps electronic devices silenced and off the desktop, and only begins packing belongings when class is over. </w:t>
            </w:r>
          </w:p>
        </w:tc>
      </w:tr>
      <w:tr w:rsidR="00A72AE2" w:rsidRPr="00903CB1" w14:paraId="4404010C" w14:textId="77777777" w:rsidTr="00E064A8">
        <w:tc>
          <w:tcPr>
            <w:tcW w:w="985" w:type="dxa"/>
          </w:tcPr>
          <w:p w14:paraId="6DB81C2A" w14:textId="77777777" w:rsidR="00A72AE2" w:rsidRPr="00903CB1" w:rsidRDefault="00A72AE2" w:rsidP="00E064A8">
            <w:pPr>
              <w:pStyle w:val="NormalWeb"/>
              <w:jc w:val="center"/>
            </w:pPr>
            <w:r w:rsidRPr="00903CB1">
              <w:lastRenderedPageBreak/>
              <w:t>C</w:t>
            </w:r>
          </w:p>
        </w:tc>
        <w:tc>
          <w:tcPr>
            <w:tcW w:w="8365" w:type="dxa"/>
          </w:tcPr>
          <w:p w14:paraId="4B1D7450" w14:textId="77777777" w:rsidR="00A72AE2" w:rsidRPr="00903CB1" w:rsidRDefault="00A72AE2" w:rsidP="00E064A8">
            <w:pPr>
              <w:pStyle w:val="NormalWeb"/>
              <w:shd w:val="clear" w:color="auto" w:fill="FFFFFF"/>
            </w:pPr>
            <w:r w:rsidRPr="00903CB1">
              <w:t>1. Student is an active listener of class discussion but is mostly silent.</w:t>
            </w:r>
            <w:r w:rsidRPr="00903CB1">
              <w:br/>
              <w:t>2. Student is present and ready when class begins, remains alert and focused on the class discussion the entire period, keeps electronic devices silenced and off the desktop, and only begins packing belongings when class is over.</w:t>
            </w:r>
          </w:p>
        </w:tc>
      </w:tr>
      <w:tr w:rsidR="00A72AE2" w:rsidRPr="00903CB1" w14:paraId="751C4ABC" w14:textId="77777777" w:rsidTr="00E064A8">
        <w:tc>
          <w:tcPr>
            <w:tcW w:w="985" w:type="dxa"/>
          </w:tcPr>
          <w:p w14:paraId="68A8F6FC" w14:textId="77777777" w:rsidR="00A72AE2" w:rsidRPr="00903CB1" w:rsidRDefault="00A72AE2" w:rsidP="00E064A8">
            <w:pPr>
              <w:pStyle w:val="NormalWeb"/>
              <w:jc w:val="center"/>
            </w:pPr>
            <w:r w:rsidRPr="00903CB1">
              <w:t>D</w:t>
            </w:r>
          </w:p>
        </w:tc>
        <w:tc>
          <w:tcPr>
            <w:tcW w:w="8365" w:type="dxa"/>
          </w:tcPr>
          <w:p w14:paraId="35180248" w14:textId="77777777" w:rsidR="00A72AE2" w:rsidRPr="00903CB1" w:rsidRDefault="00A72AE2" w:rsidP="00E064A8">
            <w:pPr>
              <w:pStyle w:val="NormalWeb"/>
            </w:pPr>
            <w:r w:rsidRPr="00903CB1">
              <w:t xml:space="preserve">1. Student is disruptive of class space or conversation, either actively or passively. </w:t>
            </w:r>
            <w:r w:rsidRPr="00903CB1">
              <w:br/>
              <w:t>2. Student is disrespectful of other students or instructors.</w:t>
            </w:r>
          </w:p>
        </w:tc>
      </w:tr>
      <w:tr w:rsidR="00A72AE2" w:rsidRPr="00903CB1" w14:paraId="66BDA557" w14:textId="77777777" w:rsidTr="00E064A8">
        <w:tc>
          <w:tcPr>
            <w:tcW w:w="985" w:type="dxa"/>
          </w:tcPr>
          <w:p w14:paraId="596C128B" w14:textId="77777777" w:rsidR="00A72AE2" w:rsidRPr="00903CB1" w:rsidRDefault="00A72AE2" w:rsidP="00E064A8">
            <w:pPr>
              <w:pStyle w:val="NormalWeb"/>
              <w:jc w:val="center"/>
            </w:pPr>
            <w:r w:rsidRPr="00903CB1">
              <w:t>E</w:t>
            </w:r>
          </w:p>
        </w:tc>
        <w:tc>
          <w:tcPr>
            <w:tcW w:w="8365" w:type="dxa"/>
          </w:tcPr>
          <w:p w14:paraId="22104F44" w14:textId="77777777" w:rsidR="00A72AE2" w:rsidRPr="00903CB1" w:rsidRDefault="00A72AE2" w:rsidP="00E064A8">
            <w:pPr>
              <w:pStyle w:val="NormalWeb"/>
            </w:pPr>
            <w:r w:rsidRPr="00903CB1">
              <w:t xml:space="preserve">1. Student fails to participate in any non-trivial way. </w:t>
            </w:r>
          </w:p>
        </w:tc>
      </w:tr>
    </w:tbl>
    <w:p w14:paraId="068ACDD0" w14:textId="77777777" w:rsidR="00A72AE2" w:rsidRDefault="00A72AE2"/>
    <w:sectPr w:rsidR="00A72AE2" w:rsidSect="00C27A1D">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B25AB" w14:textId="77777777" w:rsidR="00204D00" w:rsidRDefault="00204D00">
      <w:r>
        <w:separator/>
      </w:r>
    </w:p>
  </w:endnote>
  <w:endnote w:type="continuationSeparator" w:id="0">
    <w:p w14:paraId="1B0358EE" w14:textId="77777777" w:rsidR="00204D00" w:rsidRDefault="00204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Next">
    <w:panose1 w:val="020B0503020202020204"/>
    <w:charset w:val="00"/>
    <w:family w:val="swiss"/>
    <w:pitch w:val="variable"/>
    <w:sig w:usb0="8000002F" w:usb1="5000204A" w:usb2="00000000" w:usb3="00000000" w:csb0="0000009B" w:csb1="00000000"/>
  </w:font>
  <w:font w:name="Garamond">
    <w:panose1 w:val="02020404030301010803"/>
    <w:charset w:val="00"/>
    <w:family w:val="roman"/>
    <w:pitch w:val="variable"/>
    <w:sig w:usb0="00000287" w:usb1="00000002" w:usb2="00000000" w:usb3="00000000" w:csb0="000000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33389183"/>
      <w:docPartObj>
        <w:docPartGallery w:val="Page Numbers (Bottom of Page)"/>
        <w:docPartUnique/>
      </w:docPartObj>
    </w:sdtPr>
    <w:sdtContent>
      <w:p w14:paraId="0215637D" w14:textId="77777777" w:rsidR="00000000" w:rsidRDefault="0074689E" w:rsidP="0028225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9663A4"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14583309"/>
      <w:docPartObj>
        <w:docPartGallery w:val="Page Numbers (Bottom of Page)"/>
        <w:docPartUnique/>
      </w:docPartObj>
    </w:sdtPr>
    <w:sdtContent>
      <w:p w14:paraId="6D3FD160" w14:textId="77777777" w:rsidR="00000000" w:rsidRDefault="0074689E" w:rsidP="0028225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50473C"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A6B22" w14:textId="77777777" w:rsidR="00204D00" w:rsidRDefault="00204D00">
      <w:r>
        <w:separator/>
      </w:r>
    </w:p>
  </w:footnote>
  <w:footnote w:type="continuationSeparator" w:id="0">
    <w:p w14:paraId="06554D5E" w14:textId="77777777" w:rsidR="00204D00" w:rsidRDefault="00204D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E5055"/>
    <w:multiLevelType w:val="multilevel"/>
    <w:tmpl w:val="3766C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2103D6"/>
    <w:multiLevelType w:val="hybridMultilevel"/>
    <w:tmpl w:val="B07C2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DB59CF"/>
    <w:multiLevelType w:val="hybridMultilevel"/>
    <w:tmpl w:val="2CAAF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8F0A09"/>
    <w:multiLevelType w:val="hybridMultilevel"/>
    <w:tmpl w:val="3E5A9788"/>
    <w:lvl w:ilvl="0" w:tplc="BF1C275C">
      <w:start w:val="1"/>
      <w:numFmt w:val="lowerRoman"/>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 w15:restartNumberingAfterBreak="0">
    <w:nsid w:val="10703CB9"/>
    <w:multiLevelType w:val="hybridMultilevel"/>
    <w:tmpl w:val="A4642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436FAB"/>
    <w:multiLevelType w:val="hybridMultilevel"/>
    <w:tmpl w:val="94480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E315C2"/>
    <w:multiLevelType w:val="hybridMultilevel"/>
    <w:tmpl w:val="D0421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4A101E"/>
    <w:multiLevelType w:val="hybridMultilevel"/>
    <w:tmpl w:val="E1062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6D7814"/>
    <w:multiLevelType w:val="hybridMultilevel"/>
    <w:tmpl w:val="F274D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F23B30"/>
    <w:multiLevelType w:val="hybridMultilevel"/>
    <w:tmpl w:val="9FA89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644E30"/>
    <w:multiLevelType w:val="hybridMultilevel"/>
    <w:tmpl w:val="046E3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A06051"/>
    <w:multiLevelType w:val="hybridMultilevel"/>
    <w:tmpl w:val="ABBA7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D60D16"/>
    <w:multiLevelType w:val="multilevel"/>
    <w:tmpl w:val="7A94F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D874549"/>
    <w:multiLevelType w:val="hybridMultilevel"/>
    <w:tmpl w:val="728E4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AC7483"/>
    <w:multiLevelType w:val="hybridMultilevel"/>
    <w:tmpl w:val="22E40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106B9E"/>
    <w:multiLevelType w:val="hybridMultilevel"/>
    <w:tmpl w:val="B81CB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8E3B70"/>
    <w:multiLevelType w:val="hybridMultilevel"/>
    <w:tmpl w:val="04C43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D55607"/>
    <w:multiLevelType w:val="hybridMultilevel"/>
    <w:tmpl w:val="32462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E376611"/>
    <w:multiLevelType w:val="hybridMultilevel"/>
    <w:tmpl w:val="2CA4F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30141B"/>
    <w:multiLevelType w:val="hybridMultilevel"/>
    <w:tmpl w:val="C2CC81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3140C8"/>
    <w:multiLevelType w:val="hybridMultilevel"/>
    <w:tmpl w:val="0534E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7A32B5"/>
    <w:multiLevelType w:val="hybridMultilevel"/>
    <w:tmpl w:val="F0208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2A094B"/>
    <w:multiLevelType w:val="hybridMultilevel"/>
    <w:tmpl w:val="05D071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535697"/>
    <w:multiLevelType w:val="hybridMultilevel"/>
    <w:tmpl w:val="4B3A5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C56BA6"/>
    <w:multiLevelType w:val="hybridMultilevel"/>
    <w:tmpl w:val="A6C43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2E29AC"/>
    <w:multiLevelType w:val="multilevel"/>
    <w:tmpl w:val="E0FC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62706430">
    <w:abstractNumId w:val="24"/>
  </w:num>
  <w:num w:numId="2" w16cid:durableId="1054305475">
    <w:abstractNumId w:val="21"/>
  </w:num>
  <w:num w:numId="3" w16cid:durableId="133067051">
    <w:abstractNumId w:val="16"/>
  </w:num>
  <w:num w:numId="4" w16cid:durableId="661201295">
    <w:abstractNumId w:val="7"/>
  </w:num>
  <w:num w:numId="5" w16cid:durableId="601181857">
    <w:abstractNumId w:val="14"/>
  </w:num>
  <w:num w:numId="6" w16cid:durableId="274680894">
    <w:abstractNumId w:val="9"/>
  </w:num>
  <w:num w:numId="7" w16cid:durableId="1165827041">
    <w:abstractNumId w:val="13"/>
  </w:num>
  <w:num w:numId="8" w16cid:durableId="2133278108">
    <w:abstractNumId w:val="18"/>
  </w:num>
  <w:num w:numId="9" w16cid:durableId="1097604956">
    <w:abstractNumId w:val="15"/>
  </w:num>
  <w:num w:numId="10" w16cid:durableId="892619814">
    <w:abstractNumId w:val="1"/>
  </w:num>
  <w:num w:numId="11" w16cid:durableId="2028217259">
    <w:abstractNumId w:val="8"/>
  </w:num>
  <w:num w:numId="12" w16cid:durableId="167411534">
    <w:abstractNumId w:val="23"/>
  </w:num>
  <w:num w:numId="13" w16cid:durableId="942032655">
    <w:abstractNumId w:val="22"/>
  </w:num>
  <w:num w:numId="14" w16cid:durableId="1018310821">
    <w:abstractNumId w:val="3"/>
  </w:num>
  <w:num w:numId="15" w16cid:durableId="1785609657">
    <w:abstractNumId w:val="2"/>
  </w:num>
  <w:num w:numId="16" w16cid:durableId="853033504">
    <w:abstractNumId w:val="10"/>
  </w:num>
  <w:num w:numId="17" w16cid:durableId="219098642">
    <w:abstractNumId w:val="19"/>
  </w:num>
  <w:num w:numId="18" w16cid:durableId="403645592">
    <w:abstractNumId w:val="6"/>
  </w:num>
  <w:num w:numId="19" w16cid:durableId="614362719">
    <w:abstractNumId w:val="20"/>
  </w:num>
  <w:num w:numId="20" w16cid:durableId="835531102">
    <w:abstractNumId w:val="5"/>
  </w:num>
  <w:num w:numId="21" w16cid:durableId="15619519">
    <w:abstractNumId w:val="25"/>
  </w:num>
  <w:num w:numId="22" w16cid:durableId="1373653854">
    <w:abstractNumId w:val="12"/>
  </w:num>
  <w:num w:numId="23" w16cid:durableId="661549830">
    <w:abstractNumId w:val="0"/>
  </w:num>
  <w:num w:numId="24" w16cid:durableId="1284144253">
    <w:abstractNumId w:val="11"/>
  </w:num>
  <w:num w:numId="25" w16cid:durableId="182866455">
    <w:abstractNumId w:val="4"/>
  </w:num>
  <w:num w:numId="26" w16cid:durableId="207535249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89E"/>
    <w:rsid w:val="00047BF7"/>
    <w:rsid w:val="001237CB"/>
    <w:rsid w:val="00126F0C"/>
    <w:rsid w:val="00204D00"/>
    <w:rsid w:val="0021003B"/>
    <w:rsid w:val="002C121E"/>
    <w:rsid w:val="002C223B"/>
    <w:rsid w:val="00483DD4"/>
    <w:rsid w:val="004A3413"/>
    <w:rsid w:val="00514245"/>
    <w:rsid w:val="00682F48"/>
    <w:rsid w:val="006B626E"/>
    <w:rsid w:val="0074689E"/>
    <w:rsid w:val="00750F12"/>
    <w:rsid w:val="00A629E0"/>
    <w:rsid w:val="00A72AE2"/>
    <w:rsid w:val="00B044DC"/>
    <w:rsid w:val="00B25035"/>
    <w:rsid w:val="00B45D1D"/>
    <w:rsid w:val="00B86506"/>
    <w:rsid w:val="00F55A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F5099"/>
  <w15:chartTrackingRefBased/>
  <w15:docId w15:val="{EFFC6428-D409-DC4E-899E-A5912DB6E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8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689E"/>
    <w:pPr>
      <w:ind w:left="720"/>
      <w:contextualSpacing/>
    </w:pPr>
  </w:style>
  <w:style w:type="paragraph" w:styleId="Footer">
    <w:name w:val="footer"/>
    <w:basedOn w:val="Normal"/>
    <w:link w:val="FooterChar"/>
    <w:uiPriority w:val="99"/>
    <w:unhideWhenUsed/>
    <w:rsid w:val="0074689E"/>
    <w:pPr>
      <w:tabs>
        <w:tab w:val="center" w:pos="4680"/>
        <w:tab w:val="right" w:pos="9360"/>
      </w:tabs>
    </w:pPr>
  </w:style>
  <w:style w:type="character" w:customStyle="1" w:styleId="FooterChar">
    <w:name w:val="Footer Char"/>
    <w:basedOn w:val="DefaultParagraphFont"/>
    <w:link w:val="Footer"/>
    <w:uiPriority w:val="99"/>
    <w:rsid w:val="0074689E"/>
  </w:style>
  <w:style w:type="character" w:styleId="PageNumber">
    <w:name w:val="page number"/>
    <w:basedOn w:val="DefaultParagraphFont"/>
    <w:uiPriority w:val="99"/>
    <w:semiHidden/>
    <w:unhideWhenUsed/>
    <w:rsid w:val="0074689E"/>
  </w:style>
  <w:style w:type="paragraph" w:styleId="Title">
    <w:name w:val="Title"/>
    <w:basedOn w:val="Normal"/>
    <w:next w:val="Normal"/>
    <w:link w:val="TitleChar"/>
    <w:uiPriority w:val="10"/>
    <w:qFormat/>
    <w:rsid w:val="00483DD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3DD4"/>
    <w:rPr>
      <w:rFonts w:asciiTheme="majorHAnsi" w:eastAsiaTheme="majorEastAsia" w:hAnsiTheme="majorHAnsi" w:cstheme="majorBidi"/>
      <w:spacing w:val="-10"/>
      <w:kern w:val="28"/>
      <w:sz w:val="56"/>
      <w:szCs w:val="56"/>
    </w:rPr>
  </w:style>
  <w:style w:type="character" w:styleId="Hyperlink">
    <w:name w:val="Hyperlink"/>
    <w:basedOn w:val="DefaultParagraphFont"/>
    <w:unhideWhenUsed/>
    <w:rsid w:val="00483DD4"/>
    <w:rPr>
      <w:color w:val="0000FF"/>
      <w:u w:val="single"/>
    </w:rPr>
  </w:style>
  <w:style w:type="character" w:customStyle="1" w:styleId="apple-style-span">
    <w:name w:val="apple-style-span"/>
    <w:basedOn w:val="DefaultParagraphFont"/>
    <w:rsid w:val="00483DD4"/>
  </w:style>
  <w:style w:type="paragraph" w:styleId="NormalWeb">
    <w:name w:val="Normal (Web)"/>
    <w:basedOn w:val="Normal"/>
    <w:uiPriority w:val="99"/>
    <w:unhideWhenUsed/>
    <w:rsid w:val="00750F12"/>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1237CB"/>
    <w:rPr>
      <w:color w:val="954F72" w:themeColor="followedHyperlink"/>
      <w:u w:val="single"/>
    </w:rPr>
  </w:style>
  <w:style w:type="character" w:styleId="UnresolvedMention">
    <w:name w:val="Unresolved Mention"/>
    <w:basedOn w:val="DefaultParagraphFont"/>
    <w:uiPriority w:val="99"/>
    <w:semiHidden/>
    <w:unhideWhenUsed/>
    <w:rsid w:val="001237CB"/>
    <w:rPr>
      <w:color w:val="605E5C"/>
      <w:shd w:val="clear" w:color="auto" w:fill="E1DFDD"/>
    </w:rPr>
  </w:style>
  <w:style w:type="paragraph" w:customStyle="1" w:styleId="STSubsection">
    <w:name w:val="ST Subsection"/>
    <w:basedOn w:val="Normal"/>
    <w:qFormat/>
    <w:rsid w:val="00A72AE2"/>
    <w:rPr>
      <w:rFonts w:ascii="Tahoma" w:eastAsia="Times New Roman" w:hAnsi="Tahoma" w:cs="Tahoma"/>
      <w:b/>
      <w:bCs/>
      <w:sz w:val="22"/>
      <w:szCs w:val="22"/>
    </w:rPr>
  </w:style>
  <w:style w:type="paragraph" w:customStyle="1" w:styleId="STBody">
    <w:name w:val="ST Body"/>
    <w:basedOn w:val="Normal"/>
    <w:qFormat/>
    <w:rsid w:val="00A72AE2"/>
    <w:pPr>
      <w:ind w:left="360"/>
    </w:pPr>
    <w:rPr>
      <w:rFonts w:ascii="Tahoma" w:eastAsia="Times New Roman" w:hAnsi="Tahoma" w:cs="Tahoma"/>
      <w:sz w:val="20"/>
      <w:szCs w:val="20"/>
    </w:rPr>
  </w:style>
  <w:style w:type="table" w:styleId="TableGrid">
    <w:name w:val="Table Grid"/>
    <w:basedOn w:val="TableNormal"/>
    <w:uiPriority w:val="39"/>
    <w:rsid w:val="00A72AE2"/>
    <w:rPr>
      <w:rFonts w:eastAsia="Times New Roman"/>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Section">
    <w:name w:val="ST Section"/>
    <w:basedOn w:val="Normal"/>
    <w:qFormat/>
    <w:rsid w:val="00A72AE2"/>
    <w:rPr>
      <w:rFonts w:ascii="Avenir Next" w:eastAsia="Times New Roman" w:hAnsi="Avenir Next" w:cs="Tahoma"/>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029637">
      <w:bodyDiv w:val="1"/>
      <w:marLeft w:val="0"/>
      <w:marRight w:val="0"/>
      <w:marTop w:val="0"/>
      <w:marBottom w:val="0"/>
      <w:divBdr>
        <w:top w:val="none" w:sz="0" w:space="0" w:color="auto"/>
        <w:left w:val="none" w:sz="0" w:space="0" w:color="auto"/>
        <w:bottom w:val="none" w:sz="0" w:space="0" w:color="auto"/>
        <w:right w:val="none" w:sz="0" w:space="0" w:color="auto"/>
      </w:divBdr>
      <w:divsChild>
        <w:div w:id="1467242506">
          <w:marLeft w:val="0"/>
          <w:marRight w:val="0"/>
          <w:marTop w:val="0"/>
          <w:marBottom w:val="0"/>
          <w:divBdr>
            <w:top w:val="none" w:sz="0" w:space="0" w:color="auto"/>
            <w:left w:val="none" w:sz="0" w:space="0" w:color="auto"/>
            <w:bottom w:val="none" w:sz="0" w:space="0" w:color="auto"/>
            <w:right w:val="none" w:sz="0" w:space="0" w:color="auto"/>
          </w:divBdr>
          <w:divsChild>
            <w:div w:id="1624969106">
              <w:marLeft w:val="0"/>
              <w:marRight w:val="0"/>
              <w:marTop w:val="0"/>
              <w:marBottom w:val="0"/>
              <w:divBdr>
                <w:top w:val="none" w:sz="0" w:space="0" w:color="auto"/>
                <w:left w:val="none" w:sz="0" w:space="0" w:color="auto"/>
                <w:bottom w:val="none" w:sz="0" w:space="0" w:color="auto"/>
                <w:right w:val="none" w:sz="0" w:space="0" w:color="auto"/>
              </w:divBdr>
              <w:divsChild>
                <w:div w:id="37358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cr.dso.ufl.edu/policies/student-honor-code-student-conduct-code/" TargetMode="External"/><Relationship Id="rId3" Type="http://schemas.openxmlformats.org/officeDocument/2006/relationships/settings" Target="settings.xml"/><Relationship Id="rId7" Type="http://schemas.openxmlformats.org/officeDocument/2006/relationships/hyperlink" Target="https://catalog.ufl.edu/ugrad/current/regulations/info/attendance.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2637</Words>
  <Characters>15033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Grant</dc:creator>
  <cp:keywords/>
  <dc:description/>
  <cp:lastModifiedBy>Lyndal Grant</cp:lastModifiedBy>
  <cp:revision>3</cp:revision>
  <cp:lastPrinted>2022-08-20T08:21:00Z</cp:lastPrinted>
  <dcterms:created xsi:type="dcterms:W3CDTF">2026-01-08T17:25:00Z</dcterms:created>
  <dcterms:modified xsi:type="dcterms:W3CDTF">2026-01-08T17:32:00Z</dcterms:modified>
</cp:coreProperties>
</file>