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53027" w14:textId="61404473" w:rsidR="00E95606" w:rsidRPr="006D4F32" w:rsidRDefault="00E95606" w:rsidP="006D4F32">
      <w:pPr>
        <w:pStyle w:val="STHeader1"/>
      </w:pPr>
      <w:r w:rsidRPr="006D4F32">
        <w:t xml:space="preserve">PHI </w:t>
      </w:r>
      <w:proofErr w:type="gramStart"/>
      <w:r w:rsidRPr="006D4F32">
        <w:t>2010  INTRODUCTION</w:t>
      </w:r>
      <w:proofErr w:type="gramEnd"/>
      <w:r w:rsidRPr="006D4F32">
        <w:t xml:space="preserve"> TO PHILOSOPHY</w:t>
      </w:r>
    </w:p>
    <w:p w14:paraId="59260474" w14:textId="41FEAB3B" w:rsidR="00E95606" w:rsidRPr="006D4F32" w:rsidRDefault="00E95606" w:rsidP="006D4F32">
      <w:pPr>
        <w:pStyle w:val="STHeader2"/>
        <w:rPr>
          <w:color w:val="000000" w:themeColor="text1"/>
        </w:rPr>
      </w:pPr>
      <w:r w:rsidRPr="00725445">
        <w:t>3.0 credits</w:t>
      </w:r>
      <w:r w:rsidR="005D4862" w:rsidRPr="00725445">
        <w:t xml:space="preserve"> • </w:t>
      </w:r>
      <w:r w:rsidRPr="00725445">
        <w:t xml:space="preserve">State Core </w:t>
      </w:r>
      <w:r w:rsidR="005D4862" w:rsidRPr="00725445">
        <w:t xml:space="preserve">Gen Ed </w:t>
      </w:r>
      <w:r w:rsidRPr="00725445">
        <w:t>Humanities</w:t>
      </w:r>
      <w:r w:rsidR="005D4862" w:rsidRPr="00725445">
        <w:t xml:space="preserve"> </w:t>
      </w:r>
      <w:r w:rsidR="005D4862" w:rsidRPr="007D084A">
        <w:t xml:space="preserve">• </w:t>
      </w:r>
      <w:r w:rsidRPr="007D084A">
        <w:rPr>
          <w:color w:val="000000" w:themeColor="text1"/>
        </w:rPr>
        <w:t>4000 words</w:t>
      </w:r>
      <w:r w:rsidR="006725B6" w:rsidRPr="006D4F32">
        <w:rPr>
          <w:color w:val="000000" w:themeColor="text1"/>
        </w:rPr>
        <w:t xml:space="preserve"> of WR Credit</w:t>
      </w:r>
    </w:p>
    <w:p w14:paraId="29411849" w14:textId="61094177" w:rsidR="00E95606" w:rsidRPr="006D4F32" w:rsidRDefault="003857F0" w:rsidP="006D4F32">
      <w:pPr>
        <w:pStyle w:val="STBody"/>
        <w:rPr>
          <w:color w:val="000000" w:themeColor="text1"/>
        </w:rPr>
      </w:pPr>
      <w:r w:rsidRPr="003857F0">
        <w:rPr>
          <w:noProof/>
          <w:color w:val="000000" w:themeColor="text1"/>
          <w14:ligatures w14:val="standardContextual"/>
        </w:rPr>
        <w:pict w14:anchorId="4CC7DAFE">
          <v:rect id="_x0000_i1025" alt="" style="width:68.8pt;height:.05pt;mso-width-percent:0;mso-height-percent:0;mso-width-percent:0;mso-height-percent:0" o:hrpct="147" o:hralign="center" o:hrstd="t" o:hr="t" fillcolor="#a0a0a0" stroked="f"/>
        </w:pict>
      </w:r>
    </w:p>
    <w:p w14:paraId="4A3E93A2" w14:textId="121449CB" w:rsidR="00472564" w:rsidRPr="007827F2" w:rsidRDefault="007D084A" w:rsidP="007827F2">
      <w:pPr>
        <w:pStyle w:val="STHeader3"/>
      </w:pPr>
      <w:r w:rsidRPr="007D084A">
        <w:t>Spring 2026</w:t>
      </w:r>
      <w:r w:rsidR="00E95606" w:rsidRPr="007D084A">
        <w:tab/>
        <w:t>Class #</w:t>
      </w:r>
      <w:r w:rsidRPr="007D084A">
        <w:t xml:space="preserve"> 13814, 13815, 13816</w:t>
      </w:r>
    </w:p>
    <w:p w14:paraId="0EE38686" w14:textId="77777777" w:rsidR="007827F2" w:rsidRDefault="007827F2" w:rsidP="007827F2"/>
    <w:tbl>
      <w:tblPr>
        <w:tblStyle w:val="TableGrid"/>
        <w:tblW w:w="0" w:type="auto"/>
        <w:jc w:val="center"/>
        <w:tblLook w:val="04A0" w:firstRow="1" w:lastRow="0" w:firstColumn="1" w:lastColumn="0" w:noHBand="0" w:noVBand="1"/>
      </w:tblPr>
      <w:tblGrid>
        <w:gridCol w:w="6565"/>
      </w:tblGrid>
      <w:tr w:rsidR="007827F2" w:rsidRPr="007827F2" w14:paraId="322D0536" w14:textId="77777777" w:rsidTr="00580586">
        <w:trPr>
          <w:jc w:val="center"/>
        </w:trPr>
        <w:tc>
          <w:tcPr>
            <w:tcW w:w="6565" w:type="dxa"/>
            <w:noWrap/>
            <w:tcMar>
              <w:top w:w="115" w:type="dxa"/>
              <w:left w:w="115" w:type="dxa"/>
              <w:bottom w:w="115" w:type="dxa"/>
              <w:right w:w="115" w:type="dxa"/>
            </w:tcMar>
          </w:tcPr>
          <w:p w14:paraId="4BF286DF" w14:textId="77777777" w:rsidR="007827F2" w:rsidRPr="007827F2" w:rsidRDefault="007827F2" w:rsidP="00F62E7D">
            <w:pPr>
              <w:jc w:val="both"/>
              <w:rPr>
                <w:sz w:val="18"/>
                <w:szCs w:val="18"/>
              </w:rPr>
            </w:pPr>
            <w:r w:rsidRPr="007827F2">
              <w:rPr>
                <w:sz w:val="18"/>
                <w:szCs w:val="18"/>
              </w:rPr>
              <w:t xml:space="preserve">For information on UF-wide academic policies regarding attendance, honesty, and other matters, as well as several academic and health and wellness resources, see </w:t>
            </w:r>
            <w:hyperlink r:id="rId7" w:history="1">
              <w:r w:rsidRPr="007827F2">
                <w:rPr>
                  <w:rStyle w:val="Hyperlink"/>
                  <w:sz w:val="18"/>
                  <w:szCs w:val="18"/>
                </w:rPr>
                <w:t>https://syllabus.ufl.edu/syllabus-policy/uf-syllabus-policy-links/.</w:t>
              </w:r>
            </w:hyperlink>
          </w:p>
        </w:tc>
      </w:tr>
    </w:tbl>
    <w:p w14:paraId="4434BA1F" w14:textId="77777777" w:rsidR="00F62E7D" w:rsidRDefault="00F62E7D" w:rsidP="007827F2"/>
    <w:p w14:paraId="099C9664" w14:textId="1D5CDEFE" w:rsidR="007A10E6" w:rsidRPr="006D4F32" w:rsidRDefault="00014840" w:rsidP="006D4F32">
      <w:pPr>
        <w:pStyle w:val="STSection"/>
      </w:pPr>
      <w:r w:rsidRPr="006D4F32">
        <w:t>I</w:t>
      </w:r>
      <w:r w:rsidR="007A10E6" w:rsidRPr="006D4F32">
        <w:t xml:space="preserve">. </w:t>
      </w:r>
      <w:r w:rsidR="00600616" w:rsidRPr="006D4F32">
        <w:t>Basic Information</w:t>
      </w:r>
    </w:p>
    <w:p w14:paraId="241A2486" w14:textId="77777777" w:rsidR="007A10E6" w:rsidRDefault="007A10E6" w:rsidP="006D4F32">
      <w:pPr>
        <w:pStyle w:val="STBody"/>
      </w:pPr>
    </w:p>
    <w:p w14:paraId="2AD2B263" w14:textId="1BAC10E4" w:rsidR="00885BFD" w:rsidRPr="006D4F32" w:rsidRDefault="00885BFD" w:rsidP="002E77EB">
      <w:pPr>
        <w:pStyle w:val="STSubsection"/>
      </w:pPr>
      <w:r w:rsidRPr="006D4F32">
        <w:t>Instructor</w:t>
      </w:r>
    </w:p>
    <w:p w14:paraId="54FAFA5D" w14:textId="77777777" w:rsidR="00490738" w:rsidRDefault="00490738" w:rsidP="006D4F32">
      <w:pPr>
        <w:pStyle w:val="STBody"/>
        <w:rPr>
          <w:color w:val="000000" w:themeColor="text1"/>
          <w:highlight w:val="yellow"/>
        </w:rPr>
      </w:pPr>
    </w:p>
    <w:p w14:paraId="34158BDB" w14:textId="77777777" w:rsidR="007D084A" w:rsidRPr="00811BE4" w:rsidRDefault="007D084A" w:rsidP="007D084A">
      <w:pPr>
        <w:pStyle w:val="STBody"/>
        <w:rPr>
          <w:color w:val="000000" w:themeColor="text1"/>
        </w:rPr>
      </w:pPr>
      <w:r w:rsidRPr="00811BE4">
        <w:rPr>
          <w:color w:val="000000" w:themeColor="text1"/>
        </w:rPr>
        <w:t>Jan Maximilian ROBITZSCH</w:t>
      </w:r>
    </w:p>
    <w:p w14:paraId="39A3229B" w14:textId="77777777" w:rsidR="007D084A" w:rsidRPr="00811BE4" w:rsidRDefault="007D084A" w:rsidP="007D084A">
      <w:pPr>
        <w:pStyle w:val="STBody"/>
        <w:rPr>
          <w:color w:val="000000" w:themeColor="text1"/>
        </w:rPr>
      </w:pPr>
      <w:r w:rsidRPr="00811BE4">
        <w:rPr>
          <w:color w:val="000000" w:themeColor="text1"/>
        </w:rPr>
        <w:t xml:space="preserve">Email: </w:t>
      </w:r>
      <w:hyperlink r:id="rId8" w:history="1">
        <w:r w:rsidRPr="00811BE4">
          <w:rPr>
            <w:rStyle w:val="Hyperlink"/>
          </w:rPr>
          <w:t>jm.robitzsch@ufl.edu</w:t>
        </w:r>
      </w:hyperlink>
      <w:r w:rsidRPr="00811BE4">
        <w:rPr>
          <w:color w:val="000000" w:themeColor="text1"/>
        </w:rPr>
        <w:t xml:space="preserve"> </w:t>
      </w:r>
    </w:p>
    <w:p w14:paraId="42736A2D" w14:textId="77777777" w:rsidR="007D084A" w:rsidRPr="00811BE4" w:rsidRDefault="007D084A" w:rsidP="007D084A">
      <w:pPr>
        <w:pStyle w:val="STBody"/>
        <w:rPr>
          <w:color w:val="000000" w:themeColor="text1"/>
        </w:rPr>
      </w:pPr>
      <w:r w:rsidRPr="00811BE4">
        <w:rPr>
          <w:color w:val="000000" w:themeColor="text1"/>
        </w:rPr>
        <w:t>Office: Griffin-Floyd Hall 307</w:t>
      </w:r>
    </w:p>
    <w:p w14:paraId="60BD2054" w14:textId="77777777" w:rsidR="007D084A" w:rsidRPr="00811BE4" w:rsidRDefault="007D084A" w:rsidP="007D084A">
      <w:pPr>
        <w:pStyle w:val="STBody"/>
        <w:rPr>
          <w:color w:val="000000" w:themeColor="text1"/>
        </w:rPr>
      </w:pPr>
      <w:r w:rsidRPr="00811BE4">
        <w:rPr>
          <w:color w:val="000000" w:themeColor="text1"/>
        </w:rPr>
        <w:t xml:space="preserve">Phone: </w:t>
      </w:r>
      <w:r w:rsidRPr="00811BE4">
        <w:t>352-273-1831</w:t>
      </w:r>
    </w:p>
    <w:p w14:paraId="404AD4F9" w14:textId="7BADCEFB" w:rsidR="00885BFD" w:rsidRPr="006D4F32" w:rsidRDefault="007D084A" w:rsidP="007D084A">
      <w:pPr>
        <w:pStyle w:val="STBody"/>
      </w:pPr>
      <w:r w:rsidRPr="00811BE4">
        <w:t>Office Hours:</w:t>
      </w:r>
      <w:r>
        <w:t xml:space="preserve"> Wednesdays 2</w:t>
      </w:r>
      <w:r w:rsidR="00DA4DA8">
        <w:t>:30</w:t>
      </w:r>
      <w:r>
        <w:t>-4</w:t>
      </w:r>
      <w:r w:rsidR="00DA4DA8">
        <w:t>:30</w:t>
      </w:r>
      <w:r>
        <w:t xml:space="preserve"> pm</w:t>
      </w:r>
    </w:p>
    <w:p w14:paraId="704DEB5B" w14:textId="77777777" w:rsidR="00D87A08" w:rsidRDefault="00D87A08" w:rsidP="00D87A08">
      <w:pPr>
        <w:pStyle w:val="STSubsection"/>
      </w:pPr>
    </w:p>
    <w:p w14:paraId="3F9FF924" w14:textId="73F3F012" w:rsidR="00D87A08" w:rsidRPr="009D10BE" w:rsidRDefault="00D87A08" w:rsidP="00D87A08">
      <w:pPr>
        <w:pStyle w:val="STSubsection"/>
      </w:pPr>
      <w:r w:rsidRPr="00B42C7F">
        <w:t>Meetings</w:t>
      </w:r>
    </w:p>
    <w:p w14:paraId="7A051BE2" w14:textId="77777777" w:rsidR="00490738" w:rsidRDefault="00490738" w:rsidP="00D87A08">
      <w:pPr>
        <w:pStyle w:val="STBody"/>
        <w:rPr>
          <w:color w:val="000000" w:themeColor="text1"/>
        </w:rPr>
      </w:pPr>
    </w:p>
    <w:p w14:paraId="7725A587" w14:textId="4A5CF684" w:rsidR="00D87A08" w:rsidRPr="006D4F32" w:rsidRDefault="00D87A08" w:rsidP="00D87A08">
      <w:pPr>
        <w:pStyle w:val="STBody"/>
        <w:rPr>
          <w:color w:val="000000" w:themeColor="text1"/>
        </w:rPr>
      </w:pPr>
      <w:r w:rsidRPr="006D4F32">
        <w:rPr>
          <w:color w:val="000000" w:themeColor="text1"/>
        </w:rPr>
        <w:t xml:space="preserve">Meeting days and times: </w:t>
      </w:r>
      <w:r w:rsidR="007D084A">
        <w:rPr>
          <w:color w:val="000000" w:themeColor="text1"/>
        </w:rPr>
        <w:t>MW, Period 6 (12:50-1:40), F Periods 3, 5, 6 (9:35-10:25, 11:45-12:35, and 12:50-1:40)</w:t>
      </w:r>
    </w:p>
    <w:p w14:paraId="7A4C28DF" w14:textId="4BD9C7AE" w:rsidR="00D87A08" w:rsidRPr="006D4F32" w:rsidRDefault="00D87A08" w:rsidP="00D87A08">
      <w:pPr>
        <w:pStyle w:val="STBody"/>
        <w:rPr>
          <w:color w:val="000000" w:themeColor="text1"/>
        </w:rPr>
      </w:pPr>
      <w:r w:rsidRPr="006D4F32">
        <w:rPr>
          <w:color w:val="000000" w:themeColor="text1"/>
        </w:rPr>
        <w:t xml:space="preserve">Class location: </w:t>
      </w:r>
      <w:r w:rsidR="007D084A">
        <w:rPr>
          <w:color w:val="000000" w:themeColor="text1"/>
        </w:rPr>
        <w:t>MW, FLG 070; F, TUR 2322, MAT</w:t>
      </w:r>
      <w:r w:rsidR="00B87C66">
        <w:rPr>
          <w:color w:val="000000" w:themeColor="text1"/>
        </w:rPr>
        <w:t xml:space="preserve"> 0107, and FAB 0105</w:t>
      </w:r>
    </w:p>
    <w:p w14:paraId="72846C31" w14:textId="77777777" w:rsidR="00B468FC" w:rsidRDefault="00B468FC" w:rsidP="006D4F32">
      <w:pPr>
        <w:pStyle w:val="STBody"/>
      </w:pPr>
    </w:p>
    <w:p w14:paraId="40F7E9D5" w14:textId="36381CFC" w:rsidR="00B468FC" w:rsidRPr="006D4F32" w:rsidRDefault="00B468FC" w:rsidP="00B468FC">
      <w:pPr>
        <w:pStyle w:val="STSubsection"/>
      </w:pPr>
      <w:r>
        <w:t>Teaching Assistant</w:t>
      </w:r>
    </w:p>
    <w:p w14:paraId="5902B40E" w14:textId="77777777" w:rsidR="00490738" w:rsidRDefault="00490738" w:rsidP="00B468FC">
      <w:pPr>
        <w:pStyle w:val="STBody"/>
        <w:rPr>
          <w:color w:val="000000" w:themeColor="text1"/>
          <w:highlight w:val="yellow"/>
        </w:rPr>
      </w:pPr>
    </w:p>
    <w:p w14:paraId="01D265E0" w14:textId="0272B0B0" w:rsidR="00B468FC" w:rsidRPr="006D4F32" w:rsidRDefault="00B87C66" w:rsidP="00B468FC">
      <w:pPr>
        <w:pStyle w:val="STBody"/>
        <w:rPr>
          <w:color w:val="000000" w:themeColor="text1"/>
        </w:rPr>
      </w:pPr>
      <w:r>
        <w:rPr>
          <w:color w:val="000000" w:themeColor="text1"/>
        </w:rPr>
        <w:t>TBD</w:t>
      </w:r>
    </w:p>
    <w:p w14:paraId="7F9AFF83" w14:textId="3C2E1CA0" w:rsidR="00B468FC" w:rsidRPr="006D4F32" w:rsidRDefault="00B468FC" w:rsidP="00B468FC">
      <w:pPr>
        <w:pStyle w:val="STBody"/>
        <w:rPr>
          <w:color w:val="000000" w:themeColor="text1"/>
        </w:rPr>
      </w:pPr>
      <w:r w:rsidRPr="006D4F32">
        <w:rPr>
          <w:color w:val="000000" w:themeColor="text1"/>
        </w:rPr>
        <w:t xml:space="preserve">Email: </w:t>
      </w:r>
      <w:r w:rsidR="00B87C66">
        <w:rPr>
          <w:color w:val="000000" w:themeColor="text1"/>
        </w:rPr>
        <w:t>TBA</w:t>
      </w:r>
    </w:p>
    <w:p w14:paraId="78494D2F" w14:textId="3D62FDEE" w:rsidR="00B468FC" w:rsidRPr="006D4F32" w:rsidRDefault="00B468FC" w:rsidP="00B468FC">
      <w:pPr>
        <w:pStyle w:val="STBody"/>
      </w:pPr>
      <w:r w:rsidRPr="006D4F32">
        <w:t xml:space="preserve">Office Hours: </w:t>
      </w:r>
      <w:r w:rsidR="00B87C66">
        <w:t>TBA</w:t>
      </w:r>
    </w:p>
    <w:p w14:paraId="6E6F68CF" w14:textId="77777777" w:rsidR="0064494D" w:rsidRDefault="0064494D" w:rsidP="007D084A">
      <w:pPr>
        <w:pStyle w:val="STBody"/>
        <w:ind w:left="0"/>
        <w:rPr>
          <w:color w:val="000000" w:themeColor="text1"/>
        </w:rPr>
      </w:pPr>
    </w:p>
    <w:p w14:paraId="773B8FBC" w14:textId="77777777" w:rsidR="00B468FC" w:rsidRPr="009D10BE" w:rsidRDefault="00B468FC" w:rsidP="00B468FC">
      <w:pPr>
        <w:pStyle w:val="STSubsection"/>
      </w:pPr>
      <w:r w:rsidRPr="00B42C7F">
        <w:t>Meetings</w:t>
      </w:r>
    </w:p>
    <w:p w14:paraId="320C64C7" w14:textId="77777777" w:rsidR="00490738" w:rsidRDefault="00490738" w:rsidP="00B468FC">
      <w:pPr>
        <w:pStyle w:val="STBody"/>
        <w:rPr>
          <w:color w:val="000000" w:themeColor="text1"/>
          <w:highlight w:val="yellow"/>
        </w:rPr>
      </w:pPr>
    </w:p>
    <w:p w14:paraId="5C1E8CD1" w14:textId="2939EAD1" w:rsidR="00B468FC" w:rsidRPr="00B87C66" w:rsidRDefault="00B468FC" w:rsidP="00B468FC">
      <w:pPr>
        <w:pStyle w:val="STBody"/>
        <w:rPr>
          <w:color w:val="000000" w:themeColor="text1"/>
        </w:rPr>
      </w:pPr>
      <w:r w:rsidRPr="00B87C66">
        <w:rPr>
          <w:color w:val="000000" w:themeColor="text1"/>
        </w:rPr>
        <w:t xml:space="preserve">Everyone in the class meets together for a “lecture” session on </w:t>
      </w:r>
      <w:r w:rsidR="007D084A" w:rsidRPr="00B87C66">
        <w:rPr>
          <w:color w:val="000000" w:themeColor="text1"/>
        </w:rPr>
        <w:t>Mondays and Wednesdays</w:t>
      </w:r>
      <w:r w:rsidRPr="00B87C66">
        <w:rPr>
          <w:color w:val="000000" w:themeColor="text1"/>
        </w:rPr>
        <w:t>. Smaller groups meet in breakout/discussion/recitation sessions according to their distinct section on</w:t>
      </w:r>
      <w:r w:rsidR="007D084A" w:rsidRPr="00B87C66">
        <w:rPr>
          <w:color w:val="000000" w:themeColor="text1"/>
        </w:rPr>
        <w:t xml:space="preserve"> Friday</w:t>
      </w:r>
      <w:r w:rsidRPr="00B87C66">
        <w:rPr>
          <w:color w:val="000000" w:themeColor="text1"/>
        </w:rPr>
        <w:t xml:space="preserve">, which sessions are led by the assigned </w:t>
      </w:r>
      <w:r w:rsidR="00895810">
        <w:rPr>
          <w:color w:val="000000" w:themeColor="text1"/>
        </w:rPr>
        <w:t>t</w:t>
      </w:r>
      <w:r w:rsidRPr="00B87C66">
        <w:rPr>
          <w:color w:val="000000" w:themeColor="text1"/>
        </w:rPr>
        <w:t xml:space="preserve">eaching </w:t>
      </w:r>
      <w:r w:rsidR="00895810">
        <w:rPr>
          <w:color w:val="000000" w:themeColor="text1"/>
        </w:rPr>
        <w:t>a</w:t>
      </w:r>
      <w:r w:rsidRPr="00B87C66">
        <w:rPr>
          <w:color w:val="000000" w:themeColor="text1"/>
        </w:rPr>
        <w:t>ssistant:</w:t>
      </w:r>
    </w:p>
    <w:p w14:paraId="1B0D0C57" w14:textId="77777777" w:rsidR="00B468FC" w:rsidRDefault="00B468FC" w:rsidP="00B468FC">
      <w:pPr>
        <w:pStyle w:val="STBody"/>
        <w:rPr>
          <w:color w:val="000000" w:themeColor="text1"/>
          <w:highlight w:val="yellow"/>
        </w:rPr>
      </w:pPr>
    </w:p>
    <w:tbl>
      <w:tblPr>
        <w:tblStyle w:val="TableGrid"/>
        <w:tblW w:w="0" w:type="auto"/>
        <w:tblInd w:w="360" w:type="dxa"/>
        <w:tblLook w:val="04A0" w:firstRow="1" w:lastRow="0" w:firstColumn="1" w:lastColumn="0" w:noHBand="0" w:noVBand="1"/>
      </w:tblPr>
      <w:tblGrid>
        <w:gridCol w:w="1165"/>
        <w:gridCol w:w="3770"/>
        <w:gridCol w:w="2255"/>
      </w:tblGrid>
      <w:tr w:rsidR="00B87C66" w:rsidRPr="00B87C66" w14:paraId="45B606C0" w14:textId="77777777" w:rsidTr="008611A2">
        <w:tc>
          <w:tcPr>
            <w:tcW w:w="1165" w:type="dxa"/>
          </w:tcPr>
          <w:p w14:paraId="5E9F13FC" w14:textId="77777777" w:rsidR="00B87C66" w:rsidRPr="00B87C66" w:rsidRDefault="00B87C66" w:rsidP="008611A2">
            <w:pPr>
              <w:pStyle w:val="STBody"/>
              <w:ind w:left="0"/>
              <w:rPr>
                <w:color w:val="000000" w:themeColor="text1"/>
              </w:rPr>
            </w:pPr>
            <w:r w:rsidRPr="00B87C66">
              <w:rPr>
                <w:color w:val="000000" w:themeColor="text1"/>
              </w:rPr>
              <w:t>Class #</w:t>
            </w:r>
          </w:p>
        </w:tc>
        <w:tc>
          <w:tcPr>
            <w:tcW w:w="3770" w:type="dxa"/>
          </w:tcPr>
          <w:p w14:paraId="6B3A9ECB" w14:textId="77777777" w:rsidR="00B87C66" w:rsidRPr="00B87C66" w:rsidRDefault="00B87C66" w:rsidP="008611A2">
            <w:pPr>
              <w:pStyle w:val="STBody"/>
              <w:ind w:left="0"/>
              <w:rPr>
                <w:color w:val="000000" w:themeColor="text1"/>
              </w:rPr>
            </w:pPr>
            <w:r w:rsidRPr="00B87C66">
              <w:rPr>
                <w:color w:val="000000" w:themeColor="text1"/>
              </w:rPr>
              <w:t>Lecture Days</w:t>
            </w:r>
          </w:p>
        </w:tc>
        <w:tc>
          <w:tcPr>
            <w:tcW w:w="2255" w:type="dxa"/>
          </w:tcPr>
          <w:p w14:paraId="42EAD339" w14:textId="77777777" w:rsidR="00B87C66" w:rsidRPr="00B87C66" w:rsidRDefault="00B87C66" w:rsidP="008611A2">
            <w:pPr>
              <w:pStyle w:val="STBody"/>
              <w:ind w:left="0"/>
              <w:rPr>
                <w:color w:val="000000" w:themeColor="text1"/>
              </w:rPr>
            </w:pPr>
            <w:r w:rsidRPr="00B87C66">
              <w:rPr>
                <w:color w:val="000000" w:themeColor="text1"/>
              </w:rPr>
              <w:t>Breakout Days</w:t>
            </w:r>
          </w:p>
        </w:tc>
      </w:tr>
      <w:tr w:rsidR="00B87C66" w:rsidRPr="00B87C66" w14:paraId="3427D00D" w14:textId="77777777" w:rsidTr="008611A2">
        <w:trPr>
          <w:trHeight w:val="57"/>
        </w:trPr>
        <w:tc>
          <w:tcPr>
            <w:tcW w:w="1165" w:type="dxa"/>
          </w:tcPr>
          <w:p w14:paraId="732DD3CE" w14:textId="02ABEE33" w:rsidR="00B87C66" w:rsidRPr="00B87C66" w:rsidRDefault="00B87C66" w:rsidP="008611A2">
            <w:pPr>
              <w:pStyle w:val="STBody"/>
              <w:ind w:left="0"/>
              <w:rPr>
                <w:color w:val="000000" w:themeColor="text1"/>
              </w:rPr>
            </w:pPr>
            <w:r w:rsidRPr="00B87C66">
              <w:t>13814</w:t>
            </w:r>
          </w:p>
        </w:tc>
        <w:tc>
          <w:tcPr>
            <w:tcW w:w="3770" w:type="dxa"/>
          </w:tcPr>
          <w:p w14:paraId="2D10C86F" w14:textId="469A18F3" w:rsidR="00B87C66" w:rsidRPr="00B87C66" w:rsidRDefault="00B87C66" w:rsidP="008611A2">
            <w:pPr>
              <w:pStyle w:val="STBody"/>
              <w:ind w:left="0"/>
              <w:rPr>
                <w:color w:val="000000" w:themeColor="text1"/>
              </w:rPr>
            </w:pPr>
            <w:r w:rsidRPr="00B87C66">
              <w:rPr>
                <w:color w:val="000000" w:themeColor="text1"/>
              </w:rPr>
              <w:t>Period 6, 12:50-1:40</w:t>
            </w:r>
          </w:p>
          <w:p w14:paraId="77E6183F" w14:textId="4CC7D249" w:rsidR="00B87C66" w:rsidRPr="00B87C66" w:rsidRDefault="00B87C66" w:rsidP="008611A2">
            <w:pPr>
              <w:pStyle w:val="STBody"/>
              <w:ind w:left="0"/>
              <w:rPr>
                <w:color w:val="000000" w:themeColor="text1"/>
              </w:rPr>
            </w:pPr>
            <w:r w:rsidRPr="00B87C66">
              <w:rPr>
                <w:color w:val="000000" w:themeColor="text1"/>
              </w:rPr>
              <w:t>Florida Gym 070</w:t>
            </w:r>
          </w:p>
        </w:tc>
        <w:tc>
          <w:tcPr>
            <w:tcW w:w="2255" w:type="dxa"/>
          </w:tcPr>
          <w:p w14:paraId="513D257E" w14:textId="1614E6D3" w:rsidR="00B87C66" w:rsidRPr="00B87C66" w:rsidRDefault="00B87C66" w:rsidP="008611A2">
            <w:pPr>
              <w:pStyle w:val="STBody"/>
              <w:ind w:left="0"/>
              <w:rPr>
                <w:color w:val="000000" w:themeColor="text1"/>
              </w:rPr>
            </w:pPr>
            <w:r w:rsidRPr="00B87C66">
              <w:rPr>
                <w:color w:val="000000" w:themeColor="text1"/>
              </w:rPr>
              <w:t>Period 3, 9:35-10:25</w:t>
            </w:r>
          </w:p>
          <w:p w14:paraId="31D42F50" w14:textId="029C4696" w:rsidR="00B87C66" w:rsidRPr="00B87C66" w:rsidRDefault="00B87C66" w:rsidP="008611A2">
            <w:pPr>
              <w:pStyle w:val="STBody"/>
              <w:ind w:left="0"/>
              <w:rPr>
                <w:color w:val="000000" w:themeColor="text1"/>
              </w:rPr>
            </w:pPr>
            <w:r w:rsidRPr="00B87C66">
              <w:rPr>
                <w:color w:val="000000" w:themeColor="text1"/>
              </w:rPr>
              <w:t>Turlington Hall 2322</w:t>
            </w:r>
          </w:p>
        </w:tc>
      </w:tr>
      <w:tr w:rsidR="00B87C66" w:rsidRPr="00B87C66" w14:paraId="6BD09A84" w14:textId="77777777" w:rsidTr="008611A2">
        <w:trPr>
          <w:trHeight w:val="57"/>
        </w:trPr>
        <w:tc>
          <w:tcPr>
            <w:tcW w:w="1165" w:type="dxa"/>
          </w:tcPr>
          <w:p w14:paraId="76656134" w14:textId="4A6E9B32" w:rsidR="00B87C66" w:rsidRPr="00B87C66" w:rsidRDefault="00B87C66" w:rsidP="008611A2">
            <w:pPr>
              <w:pStyle w:val="STBody"/>
              <w:ind w:left="0"/>
              <w:rPr>
                <w:color w:val="000000" w:themeColor="text1"/>
              </w:rPr>
            </w:pPr>
            <w:r w:rsidRPr="00B87C66">
              <w:t>13815</w:t>
            </w:r>
          </w:p>
        </w:tc>
        <w:tc>
          <w:tcPr>
            <w:tcW w:w="3770" w:type="dxa"/>
          </w:tcPr>
          <w:p w14:paraId="28F512CB" w14:textId="77777777" w:rsidR="00B87C66" w:rsidRPr="00B87C66" w:rsidRDefault="00B87C66" w:rsidP="00B87C66">
            <w:pPr>
              <w:pStyle w:val="STBody"/>
              <w:ind w:left="0"/>
              <w:rPr>
                <w:color w:val="000000" w:themeColor="text1"/>
              </w:rPr>
            </w:pPr>
            <w:r w:rsidRPr="00B87C66">
              <w:rPr>
                <w:color w:val="000000" w:themeColor="text1"/>
              </w:rPr>
              <w:t>Period 6, 12:50-1:40</w:t>
            </w:r>
          </w:p>
          <w:p w14:paraId="353E2F29" w14:textId="5CDEBE80" w:rsidR="00B87C66" w:rsidRPr="00B87C66" w:rsidRDefault="00B87C66" w:rsidP="00B87C66">
            <w:pPr>
              <w:pStyle w:val="STBody"/>
              <w:ind w:left="0"/>
              <w:rPr>
                <w:color w:val="000000" w:themeColor="text1"/>
              </w:rPr>
            </w:pPr>
            <w:r w:rsidRPr="00B87C66">
              <w:rPr>
                <w:color w:val="000000" w:themeColor="text1"/>
              </w:rPr>
              <w:t>Florida Gym 070</w:t>
            </w:r>
          </w:p>
        </w:tc>
        <w:tc>
          <w:tcPr>
            <w:tcW w:w="2255" w:type="dxa"/>
          </w:tcPr>
          <w:p w14:paraId="2DA3F6FC" w14:textId="15044AE6" w:rsidR="00B87C66" w:rsidRPr="00B87C66" w:rsidRDefault="00B87C66" w:rsidP="008611A2">
            <w:pPr>
              <w:pStyle w:val="STBody"/>
              <w:ind w:left="0"/>
              <w:rPr>
                <w:color w:val="000000" w:themeColor="text1"/>
              </w:rPr>
            </w:pPr>
            <w:r w:rsidRPr="00B87C66">
              <w:rPr>
                <w:color w:val="000000" w:themeColor="text1"/>
              </w:rPr>
              <w:t>Period 5, 11:45-12:35</w:t>
            </w:r>
          </w:p>
          <w:p w14:paraId="0646F924" w14:textId="67663287" w:rsidR="00B87C66" w:rsidRPr="00B87C66" w:rsidRDefault="00B87C66" w:rsidP="008611A2">
            <w:pPr>
              <w:pStyle w:val="STBody"/>
              <w:ind w:left="0"/>
              <w:rPr>
                <w:color w:val="000000" w:themeColor="text1"/>
              </w:rPr>
            </w:pPr>
            <w:r w:rsidRPr="00B87C66">
              <w:rPr>
                <w:color w:val="000000" w:themeColor="text1"/>
              </w:rPr>
              <w:t>Matherly Hall 0107</w:t>
            </w:r>
          </w:p>
        </w:tc>
      </w:tr>
      <w:tr w:rsidR="00B87C66" w14:paraId="0CA3CD14" w14:textId="77777777" w:rsidTr="008611A2">
        <w:trPr>
          <w:trHeight w:val="57"/>
        </w:trPr>
        <w:tc>
          <w:tcPr>
            <w:tcW w:w="1165" w:type="dxa"/>
          </w:tcPr>
          <w:p w14:paraId="3CC49BE3" w14:textId="1B3D4D02" w:rsidR="00B87C66" w:rsidRPr="00B87C66" w:rsidRDefault="00B87C66" w:rsidP="008611A2">
            <w:pPr>
              <w:pStyle w:val="STBody"/>
              <w:ind w:left="0"/>
              <w:rPr>
                <w:color w:val="000000" w:themeColor="text1"/>
              </w:rPr>
            </w:pPr>
            <w:r w:rsidRPr="00B87C66">
              <w:t>13816</w:t>
            </w:r>
          </w:p>
        </w:tc>
        <w:tc>
          <w:tcPr>
            <w:tcW w:w="3770" w:type="dxa"/>
          </w:tcPr>
          <w:p w14:paraId="583AF893" w14:textId="77777777" w:rsidR="00B87C66" w:rsidRPr="00B87C66" w:rsidRDefault="00B87C66" w:rsidP="00B87C66">
            <w:pPr>
              <w:pStyle w:val="STBody"/>
              <w:ind w:left="0"/>
              <w:rPr>
                <w:color w:val="000000" w:themeColor="text1"/>
              </w:rPr>
            </w:pPr>
            <w:r w:rsidRPr="00B87C66">
              <w:rPr>
                <w:color w:val="000000" w:themeColor="text1"/>
              </w:rPr>
              <w:t>Period 6, 12:50-1:40</w:t>
            </w:r>
          </w:p>
          <w:p w14:paraId="6E760252" w14:textId="695F0B4C" w:rsidR="00B87C66" w:rsidRPr="00B87C66" w:rsidRDefault="00B87C66" w:rsidP="00B87C66">
            <w:pPr>
              <w:pStyle w:val="STBody"/>
              <w:ind w:left="0"/>
              <w:rPr>
                <w:color w:val="000000" w:themeColor="text1"/>
              </w:rPr>
            </w:pPr>
            <w:r w:rsidRPr="00B87C66">
              <w:rPr>
                <w:color w:val="000000" w:themeColor="text1"/>
              </w:rPr>
              <w:t>Florida Gym 070</w:t>
            </w:r>
          </w:p>
        </w:tc>
        <w:tc>
          <w:tcPr>
            <w:tcW w:w="2255" w:type="dxa"/>
          </w:tcPr>
          <w:p w14:paraId="4043F65B" w14:textId="75B9EDA1" w:rsidR="00B87C66" w:rsidRPr="00B87C66" w:rsidRDefault="00B87C66" w:rsidP="008611A2">
            <w:pPr>
              <w:pStyle w:val="STBody"/>
              <w:ind w:left="0"/>
              <w:rPr>
                <w:color w:val="000000" w:themeColor="text1"/>
              </w:rPr>
            </w:pPr>
            <w:r w:rsidRPr="00B87C66">
              <w:rPr>
                <w:color w:val="000000" w:themeColor="text1"/>
              </w:rPr>
              <w:t>Period 6, 12:50-1:40</w:t>
            </w:r>
          </w:p>
          <w:p w14:paraId="0A4ED090" w14:textId="270FE433" w:rsidR="00B87C66" w:rsidRPr="00B87C66" w:rsidRDefault="00B87C66" w:rsidP="008611A2">
            <w:pPr>
              <w:pStyle w:val="STBody"/>
              <w:ind w:left="0"/>
              <w:rPr>
                <w:color w:val="000000" w:themeColor="text1"/>
              </w:rPr>
            </w:pPr>
            <w:r w:rsidRPr="00B87C66">
              <w:rPr>
                <w:color w:val="000000" w:themeColor="text1"/>
              </w:rPr>
              <w:t>Fine Arts B 0105</w:t>
            </w:r>
          </w:p>
        </w:tc>
      </w:tr>
    </w:tbl>
    <w:p w14:paraId="6521649F" w14:textId="77777777" w:rsidR="00B468FC" w:rsidRDefault="00B468FC" w:rsidP="006D4F32">
      <w:pPr>
        <w:pStyle w:val="STBody"/>
      </w:pPr>
    </w:p>
    <w:p w14:paraId="5BA1B9F9" w14:textId="77777777" w:rsidR="00B468FC" w:rsidRPr="00725445" w:rsidRDefault="00B468FC" w:rsidP="006D4F32">
      <w:pPr>
        <w:pStyle w:val="STBody"/>
      </w:pPr>
    </w:p>
    <w:p w14:paraId="0EA725BB" w14:textId="7F636498" w:rsidR="00DE0D30" w:rsidRPr="00725445" w:rsidRDefault="00DE0D30" w:rsidP="002E77EB">
      <w:pPr>
        <w:pStyle w:val="STSubsection"/>
      </w:pPr>
      <w:r w:rsidRPr="00725445">
        <w:t>Catalog Course Description</w:t>
      </w:r>
    </w:p>
    <w:p w14:paraId="768D2AE9" w14:textId="77777777" w:rsidR="00490738" w:rsidRDefault="00490738" w:rsidP="006D4F32">
      <w:pPr>
        <w:pStyle w:val="STBody"/>
        <w:rPr>
          <w:color w:val="FF0000"/>
        </w:rPr>
      </w:pPr>
    </w:p>
    <w:p w14:paraId="4115CBC0" w14:textId="208680B5" w:rsidR="00DE0D30" w:rsidRPr="00B87C66" w:rsidRDefault="00DE0D30" w:rsidP="006D4F32">
      <w:pPr>
        <w:pStyle w:val="STBody"/>
      </w:pPr>
      <w:r w:rsidRPr="00B87C66">
        <w:t xml:space="preserve">In this course, students will be introduced to the nature of philosophy, philosophical thinking, and major intellectual movements in the history of philosophy, including topics from the </w:t>
      </w:r>
      <w:r w:rsidR="00895810">
        <w:t>W</w:t>
      </w:r>
      <w:r w:rsidRPr="00B87C66">
        <w:t xml:space="preserve">estern </w:t>
      </w:r>
      <w:r w:rsidRPr="00B87C66">
        <w:lastRenderedPageBreak/>
        <w:t>philosophical tradition, and various problems in philosophy. Students will strengthen their intellectual skills, become more effective learners, and develop broad foundational knowledge.</w:t>
      </w:r>
      <w:r w:rsidRPr="00B87C66">
        <w:br/>
      </w:r>
    </w:p>
    <w:p w14:paraId="60B5FBC5" w14:textId="687111DC" w:rsidR="00DE0D30" w:rsidRPr="00725445" w:rsidRDefault="00DE0D30" w:rsidP="002E77EB">
      <w:pPr>
        <w:pStyle w:val="STSubsection"/>
      </w:pPr>
      <w:r w:rsidRPr="00725445">
        <w:t>Customized Description</w:t>
      </w:r>
    </w:p>
    <w:p w14:paraId="36FC02B0" w14:textId="77777777" w:rsidR="00490738" w:rsidRDefault="00490738" w:rsidP="006D4F32">
      <w:pPr>
        <w:pStyle w:val="STBody"/>
        <w:rPr>
          <w:color w:val="000000" w:themeColor="text1"/>
          <w:highlight w:val="yellow"/>
        </w:rPr>
      </w:pPr>
    </w:p>
    <w:p w14:paraId="474DCB1A" w14:textId="51E37248" w:rsidR="00B87C66" w:rsidRPr="00811BE4" w:rsidRDefault="00B87C66" w:rsidP="00B87C66">
      <w:pPr>
        <w:pStyle w:val="STSubsection"/>
        <w:ind w:left="360"/>
        <w:rPr>
          <w:b w:val="0"/>
          <w:bCs w:val="0"/>
          <w:color w:val="000000"/>
          <w:sz w:val="20"/>
          <w:szCs w:val="20"/>
        </w:rPr>
      </w:pPr>
      <w:r w:rsidRPr="00811BE4">
        <w:rPr>
          <w:b w:val="0"/>
          <w:bCs w:val="0"/>
          <w:color w:val="000000"/>
          <w:sz w:val="20"/>
          <w:szCs w:val="20"/>
        </w:rPr>
        <w:t>After an initial discussion of what philosophy is, th</w:t>
      </w:r>
      <w:r>
        <w:rPr>
          <w:b w:val="0"/>
          <w:bCs w:val="0"/>
          <w:color w:val="000000"/>
          <w:sz w:val="20"/>
          <w:szCs w:val="20"/>
        </w:rPr>
        <w:t>is</w:t>
      </w:r>
      <w:r w:rsidRPr="00811BE4">
        <w:rPr>
          <w:b w:val="0"/>
          <w:bCs w:val="0"/>
          <w:color w:val="000000"/>
          <w:sz w:val="20"/>
          <w:szCs w:val="20"/>
        </w:rPr>
        <w:t xml:space="preserve"> course will turn to methods and techniques that are essential for understanding philosophical ideas. The main part of the course will then introduce students to different subdisciplines of philosophy by dealing with select questions philosophers have grappled with. Examples include the following: What is morally right and wrong? How should we live our lives? (Ethics) How do we know that the external world exists? What is knowledge? (Epistemology) Does God exist? What makes it true that a person at one time is identical to a person at another time? (Metaphysics) </w:t>
      </w:r>
    </w:p>
    <w:p w14:paraId="05CB716E" w14:textId="77777777" w:rsidR="00FE7816" w:rsidRPr="002E77EB" w:rsidRDefault="00FE7816" w:rsidP="006D4F32">
      <w:pPr>
        <w:pStyle w:val="STBody"/>
        <w:rPr>
          <w:color w:val="000000" w:themeColor="text1"/>
        </w:rPr>
      </w:pPr>
    </w:p>
    <w:p w14:paraId="266D9E7D" w14:textId="27F3B482" w:rsidR="00130220" w:rsidRPr="002E77EB" w:rsidRDefault="00130220" w:rsidP="002E77EB">
      <w:pPr>
        <w:pStyle w:val="STSubsection"/>
      </w:pPr>
      <w:r w:rsidRPr="002E77EB">
        <w:t>Course Materials</w:t>
      </w:r>
    </w:p>
    <w:p w14:paraId="02F8824E" w14:textId="77777777" w:rsidR="00490738" w:rsidRDefault="00490738" w:rsidP="006D4F32">
      <w:pPr>
        <w:pStyle w:val="STBody"/>
        <w:rPr>
          <w:color w:val="000000" w:themeColor="text1"/>
          <w:highlight w:val="yellow"/>
        </w:rPr>
      </w:pPr>
    </w:p>
    <w:p w14:paraId="58411781" w14:textId="07C358D5" w:rsidR="00130220" w:rsidRPr="00B87C66" w:rsidRDefault="00B87C66" w:rsidP="006D4F32">
      <w:pPr>
        <w:pStyle w:val="STBody"/>
        <w:rPr>
          <w:color w:val="000000" w:themeColor="text1"/>
        </w:rPr>
      </w:pPr>
      <w:r w:rsidRPr="00B87C66">
        <w:rPr>
          <w:color w:val="000000" w:themeColor="text1"/>
        </w:rPr>
        <w:t xml:space="preserve">This course will make use of selections from different philosophical texts, the precise references for which can be found on the syllabus. </w:t>
      </w:r>
    </w:p>
    <w:p w14:paraId="1A2BA2CC" w14:textId="77777777" w:rsidR="00FE7816" w:rsidRPr="00B87C66" w:rsidRDefault="00FE7816" w:rsidP="006D4F32">
      <w:pPr>
        <w:pStyle w:val="STBody"/>
        <w:rPr>
          <w:color w:val="000000" w:themeColor="text1"/>
        </w:rPr>
      </w:pPr>
    </w:p>
    <w:p w14:paraId="0B98B9C2" w14:textId="284EE3B4" w:rsidR="00FE7816" w:rsidRPr="002E77EB" w:rsidRDefault="00FE7816" w:rsidP="006D4F32">
      <w:pPr>
        <w:pStyle w:val="STBody"/>
        <w:rPr>
          <w:color w:val="000000" w:themeColor="text1"/>
        </w:rPr>
      </w:pPr>
      <w:r w:rsidRPr="00B87C66">
        <w:rPr>
          <w:color w:val="000000" w:themeColor="text1"/>
        </w:rPr>
        <w:t>These materials will be available</w:t>
      </w:r>
      <w:r w:rsidR="00B87C66" w:rsidRPr="00B87C66">
        <w:rPr>
          <w:color w:val="000000" w:themeColor="text1"/>
        </w:rPr>
        <w:t xml:space="preserve"> </w:t>
      </w:r>
      <w:r w:rsidR="00895810">
        <w:rPr>
          <w:color w:val="000000" w:themeColor="text1"/>
        </w:rPr>
        <w:t xml:space="preserve">for free </w:t>
      </w:r>
      <w:r w:rsidR="00B87C66" w:rsidRPr="00B87C66">
        <w:rPr>
          <w:color w:val="000000" w:themeColor="text1"/>
        </w:rPr>
        <w:t>through the UF library. Students will receive training in how to access the materials.</w:t>
      </w:r>
    </w:p>
    <w:p w14:paraId="7AD47E77" w14:textId="77777777" w:rsidR="00130220" w:rsidRPr="002E77EB" w:rsidRDefault="00130220" w:rsidP="006D4F32">
      <w:pPr>
        <w:pStyle w:val="STBody"/>
        <w:rPr>
          <w:color w:val="000000" w:themeColor="text1"/>
        </w:rPr>
      </w:pPr>
    </w:p>
    <w:p w14:paraId="7783DC7C" w14:textId="77777777" w:rsidR="00B42C7F" w:rsidRPr="00454C4E" w:rsidRDefault="00130220" w:rsidP="002E77EB">
      <w:pPr>
        <w:pStyle w:val="STSubsection"/>
      </w:pPr>
      <w:r w:rsidRPr="00454C4E">
        <w:t>Materials Fee</w:t>
      </w:r>
    </w:p>
    <w:p w14:paraId="533C3B63" w14:textId="77777777" w:rsidR="00BD4952" w:rsidRDefault="00BD4952" w:rsidP="006D4F32">
      <w:pPr>
        <w:pStyle w:val="STBody"/>
      </w:pPr>
    </w:p>
    <w:p w14:paraId="1C079928" w14:textId="4C6B80E2" w:rsidR="00BC6EBE" w:rsidRPr="00454C4E" w:rsidRDefault="00130220" w:rsidP="006D4F32">
      <w:pPr>
        <w:pStyle w:val="STBody"/>
      </w:pPr>
      <w:r w:rsidRPr="00454C4E">
        <w:t>N/A</w:t>
      </w:r>
    </w:p>
    <w:p w14:paraId="0C33CEFE" w14:textId="77777777" w:rsidR="000538AC" w:rsidRDefault="000538AC" w:rsidP="006D4F32">
      <w:pPr>
        <w:pStyle w:val="STBody"/>
        <w:rPr>
          <w:color w:val="000000"/>
        </w:rPr>
      </w:pPr>
    </w:p>
    <w:p w14:paraId="30578CE2" w14:textId="77777777" w:rsidR="009917C8" w:rsidRDefault="009917C8" w:rsidP="006D4F32">
      <w:pPr>
        <w:pStyle w:val="STBody"/>
      </w:pPr>
    </w:p>
    <w:p w14:paraId="755132D0" w14:textId="4F22E57F" w:rsidR="009917C8" w:rsidRPr="00F674CD" w:rsidRDefault="009917C8" w:rsidP="009917C8">
      <w:pPr>
        <w:pStyle w:val="STSection"/>
      </w:pPr>
      <w:r w:rsidRPr="00F674CD">
        <w:t xml:space="preserve">III. </w:t>
      </w:r>
      <w:r>
        <w:t>General Education &amp; Course Objectives</w:t>
      </w:r>
    </w:p>
    <w:p w14:paraId="325ACBB5" w14:textId="77777777" w:rsidR="00076E09" w:rsidRDefault="00076E09" w:rsidP="006D4F32">
      <w:pPr>
        <w:pStyle w:val="STBody"/>
      </w:pPr>
    </w:p>
    <w:p w14:paraId="2B6D9C08" w14:textId="77777777" w:rsidR="009917C8" w:rsidRPr="00725445" w:rsidRDefault="009917C8" w:rsidP="009917C8">
      <w:pPr>
        <w:pStyle w:val="STSubsection"/>
      </w:pPr>
      <w:r w:rsidRPr="00725445">
        <w:t>General Education and Writing Requirement credit</w:t>
      </w:r>
    </w:p>
    <w:p w14:paraId="2707B214" w14:textId="77777777" w:rsidR="009917C8" w:rsidRDefault="009917C8" w:rsidP="009917C8">
      <w:pPr>
        <w:pStyle w:val="STBody"/>
      </w:pPr>
    </w:p>
    <w:p w14:paraId="6D477491" w14:textId="77777777" w:rsidR="009917C8" w:rsidRPr="00454C4E" w:rsidRDefault="009917C8" w:rsidP="009917C8">
      <w:pPr>
        <w:pStyle w:val="STBody"/>
      </w:pPr>
      <w:r w:rsidRPr="00454C4E">
        <w:t>This course is a State Core Humanities course in the UF General Education program. A minimum grade of C is required for general education credit.</w:t>
      </w:r>
    </w:p>
    <w:p w14:paraId="694FCD91" w14:textId="77777777" w:rsidR="009917C8" w:rsidRPr="00454C4E" w:rsidRDefault="009917C8" w:rsidP="009917C8">
      <w:pPr>
        <w:pStyle w:val="STBody"/>
      </w:pPr>
    </w:p>
    <w:p w14:paraId="0A41C3D6" w14:textId="644EF634" w:rsidR="00196AFF" w:rsidRPr="00454C4E" w:rsidRDefault="006F40DA" w:rsidP="00196AFF">
      <w:pPr>
        <w:pStyle w:val="STBody"/>
      </w:pPr>
      <w:r w:rsidRPr="00454C4E">
        <w:t xml:space="preserve">This course also provides 4000 words of Writing Requirement (WR) credit. </w:t>
      </w:r>
      <w:r w:rsidR="00196AFF" w:rsidRPr="00454C4E">
        <w:t>The Writing Requirement (WR) ensures students both maintain their fluency in writing and use writing as a tool to facilitate learning. Evaluation of the relevant writing assignments in this class will include feedback on grammar, punctuation, clarity, coherence, and organization. These assignments will be evaluated according to the criteria set out in the writing assessment rubric at the end of this syllabus.</w:t>
      </w:r>
    </w:p>
    <w:p w14:paraId="39FF17D3" w14:textId="77777777" w:rsidR="00196AFF" w:rsidRPr="00454C4E" w:rsidRDefault="00196AFF" w:rsidP="009917C8">
      <w:pPr>
        <w:pStyle w:val="STBody"/>
      </w:pPr>
    </w:p>
    <w:p w14:paraId="358E2D49" w14:textId="4F5E4230" w:rsidR="009917C8" w:rsidRPr="00454C4E" w:rsidRDefault="009917C8" w:rsidP="009917C8">
      <w:pPr>
        <w:pStyle w:val="STBody"/>
      </w:pPr>
      <w:r w:rsidRPr="00454C4E">
        <w:t xml:space="preserve">Course grades have two components: one is the letter grade for the course as a whole, while the other is a grade of satisfactory/unsatisfactory indicating whether the student’s relevant written work demonstrates fluency and the use of writing as a tool to facilitate thinking. To receive the WR credit a student must </w:t>
      </w:r>
      <w:r w:rsidRPr="00454C4E">
        <w:rPr>
          <w:i/>
          <w:iCs/>
        </w:rPr>
        <w:t>both</w:t>
      </w:r>
      <w:r w:rsidRPr="00454C4E">
        <w:t xml:space="preserve"> earn at least a C for the first </w:t>
      </w:r>
      <w:r w:rsidRPr="00454C4E">
        <w:rPr>
          <w:i/>
          <w:iCs/>
        </w:rPr>
        <w:t xml:space="preserve">and </w:t>
      </w:r>
      <w:r w:rsidRPr="00454C4E">
        <w:t xml:space="preserve">a “Satisfactory” for the second grade. In this class, to earn a “Satisfactory” for the course, a student must </w:t>
      </w:r>
      <w:r w:rsidR="00454C4E" w:rsidRPr="00454C4E">
        <w:t xml:space="preserve">receive an average (mean) grade of C on the three paper assignments. </w:t>
      </w:r>
    </w:p>
    <w:p w14:paraId="456627A3" w14:textId="77777777" w:rsidR="009917C8" w:rsidRPr="00454C4E" w:rsidRDefault="009917C8" w:rsidP="006D4F32">
      <w:pPr>
        <w:pStyle w:val="STBody"/>
      </w:pPr>
    </w:p>
    <w:p w14:paraId="30979811" w14:textId="348D98BB" w:rsidR="009917C8" w:rsidRPr="00454C4E" w:rsidRDefault="009917C8" w:rsidP="009917C8">
      <w:pPr>
        <w:pStyle w:val="STBody"/>
      </w:pPr>
      <w:r w:rsidRPr="00454C4E">
        <w:t xml:space="preserve">For this course, </w:t>
      </w:r>
      <w:r w:rsidR="00454C4E" w:rsidRPr="00454C4E">
        <w:t>the use of</w:t>
      </w:r>
      <w:r w:rsidRPr="00454C4E">
        <w:t xml:space="preserve"> Strunk and White’s </w:t>
      </w:r>
      <w:r w:rsidRPr="00454C4E">
        <w:rPr>
          <w:i/>
          <w:iCs/>
        </w:rPr>
        <w:t>The Elements of Style</w:t>
      </w:r>
      <w:r w:rsidR="00454C4E" w:rsidRPr="00454C4E">
        <w:rPr>
          <w:i/>
          <w:iCs/>
        </w:rPr>
        <w:t xml:space="preserve"> </w:t>
      </w:r>
      <w:r w:rsidR="00454C4E" w:rsidRPr="00454C4E">
        <w:t>is recommended</w:t>
      </w:r>
      <w:r w:rsidRPr="00454C4E">
        <w:t xml:space="preserve">. Here is the link: </w:t>
      </w:r>
      <w:hyperlink r:id="rId9" w:history="1">
        <w:r w:rsidR="00454C4E" w:rsidRPr="00454C4E">
          <w:rPr>
            <w:rStyle w:val="Hyperlink"/>
            <w:color w:val="auto"/>
          </w:rPr>
          <w:t>http://www.bartleby.com/141/</w:t>
        </w:r>
      </w:hyperlink>
      <w:r w:rsidR="00454C4E" w:rsidRPr="00454C4E">
        <w:t>.</w:t>
      </w:r>
    </w:p>
    <w:p w14:paraId="42B183B7" w14:textId="77777777" w:rsidR="009917C8" w:rsidRPr="00454C4E" w:rsidRDefault="009917C8" w:rsidP="009917C8">
      <w:pPr>
        <w:pStyle w:val="STBody"/>
      </w:pPr>
    </w:p>
    <w:p w14:paraId="2F16DE85" w14:textId="77777777" w:rsidR="009917C8" w:rsidRPr="00454C4E" w:rsidRDefault="009917C8" w:rsidP="009917C8">
      <w:pPr>
        <w:pStyle w:val="STBody"/>
        <w:rPr>
          <w:rStyle w:val="Hyperlink"/>
          <w:color w:val="auto"/>
        </w:rPr>
      </w:pPr>
      <w:r w:rsidRPr="00454C4E">
        <w:t xml:space="preserve">UF has a dedicated writing program with a “writing studio” that is intended to provide students with several resources for improving their writing, including style guides, access to tutors, and more. See </w:t>
      </w:r>
      <w:hyperlink r:id="rId10" w:history="1">
        <w:r w:rsidRPr="00454C4E">
          <w:rPr>
            <w:rStyle w:val="Hyperlink"/>
            <w:color w:val="auto"/>
          </w:rPr>
          <w:t>http://writing.ufl.edu/writing-studio/</w:t>
        </w:r>
      </w:hyperlink>
      <w:r w:rsidRPr="00454C4E">
        <w:rPr>
          <w:rStyle w:val="Hyperlink"/>
          <w:color w:val="auto"/>
        </w:rPr>
        <w:t>.</w:t>
      </w:r>
    </w:p>
    <w:p w14:paraId="1B636265" w14:textId="77777777" w:rsidR="009917C8" w:rsidRPr="00725445" w:rsidRDefault="009917C8" w:rsidP="009917C8">
      <w:pPr>
        <w:pStyle w:val="STBody"/>
        <w:rPr>
          <w:rStyle w:val="Hyperlink"/>
          <w:color w:val="000000" w:themeColor="text1"/>
          <w:u w:val="none"/>
        </w:rPr>
      </w:pPr>
    </w:p>
    <w:p w14:paraId="4EC27A82" w14:textId="77777777" w:rsidR="009917C8" w:rsidRPr="00725445" w:rsidRDefault="009917C8" w:rsidP="009917C8">
      <w:pPr>
        <w:pStyle w:val="STBody"/>
      </w:pPr>
      <w:r w:rsidRPr="00725445">
        <w:rPr>
          <w:rStyle w:val="Hyperlink"/>
          <w:color w:val="auto"/>
          <w:u w:val="none"/>
        </w:rPr>
        <w:t>Please note that</w:t>
      </w:r>
      <w:r w:rsidRPr="00971410">
        <w:rPr>
          <w:rStyle w:val="Hyperlink"/>
          <w:color w:val="auto"/>
          <w:u w:val="none"/>
        </w:rPr>
        <w:t xml:space="preserve"> what makes for a good paper in philosophy is not always the same thing as what makes for a good </w:t>
      </w:r>
      <w:r w:rsidRPr="00971410">
        <w:t>paper in other disciplines.</w:t>
      </w:r>
      <w:r w:rsidRPr="00725445">
        <w:t xml:space="preserve"> If you get help from a tutor for written work in philosophy, you should be sure to provide the tutor with appropriate information about what is expected in philosophy. This could be a sample of a good philosophy paper, a guide for writing in philosophy, or other resources that might be made available to you in this class.</w:t>
      </w:r>
    </w:p>
    <w:p w14:paraId="15E2A173" w14:textId="77777777" w:rsidR="009917C8" w:rsidRPr="00725445" w:rsidRDefault="009917C8" w:rsidP="009917C8">
      <w:pPr>
        <w:pStyle w:val="STBody"/>
      </w:pPr>
    </w:p>
    <w:p w14:paraId="3258728C" w14:textId="0EB0347F" w:rsidR="009917C8" w:rsidRPr="00725445" w:rsidRDefault="009917C8" w:rsidP="009917C8">
      <w:pPr>
        <w:pStyle w:val="STBody"/>
      </w:pPr>
      <w:r w:rsidRPr="00725445">
        <w:rPr>
          <w:i/>
          <w:iCs/>
        </w:rPr>
        <w:t>A note on citation</w:t>
      </w:r>
      <w:r w:rsidRPr="00725445">
        <w:t xml:space="preserve">. Any time you quote someone or some text you must provide a reference for that quotation, including page numbers. There are several different, equally acceptable ways of providing reference information. A good general resource is a page on citation made available by the UF libraries: </w:t>
      </w:r>
      <w:hyperlink r:id="rId11" w:history="1">
        <w:r w:rsidRPr="00725445">
          <w:rPr>
            <w:rStyle w:val="Hyperlink"/>
          </w:rPr>
          <w:t>https://guides.uflib.ufl.edu/libraryresearch/citingsources</w:t>
        </w:r>
      </w:hyperlink>
      <w:r w:rsidRPr="00725445">
        <w:t xml:space="preserve">. </w:t>
      </w:r>
      <w:r w:rsidR="00454C4E">
        <w:rPr>
          <w:color w:val="000000" w:themeColor="text1"/>
        </w:rPr>
        <w:t>While any of the main citation styles is acceptable, Chicago Style is the one that is most common in Philosophy and so the style recommended in this course.</w:t>
      </w:r>
    </w:p>
    <w:p w14:paraId="0395F892" w14:textId="77777777" w:rsidR="009917C8" w:rsidRDefault="009917C8" w:rsidP="006D4F32">
      <w:pPr>
        <w:pStyle w:val="STBody"/>
      </w:pPr>
    </w:p>
    <w:p w14:paraId="6A0B7905" w14:textId="77777777" w:rsidR="009917C8" w:rsidRPr="00725445" w:rsidRDefault="009917C8" w:rsidP="009917C8">
      <w:pPr>
        <w:pStyle w:val="STSubsection"/>
      </w:pPr>
      <w:r>
        <w:t>Humanities</w:t>
      </w:r>
      <w:r w:rsidRPr="00725445">
        <w:t xml:space="preserve"> Objectives</w:t>
      </w:r>
    </w:p>
    <w:p w14:paraId="552E9D31" w14:textId="77777777" w:rsidR="009917C8" w:rsidRDefault="009917C8" w:rsidP="009917C8">
      <w:pPr>
        <w:pStyle w:val="STBody"/>
      </w:pPr>
    </w:p>
    <w:p w14:paraId="78513B9C" w14:textId="77777777" w:rsidR="009917C8" w:rsidRPr="00725445" w:rsidRDefault="009917C8" w:rsidP="009917C8">
      <w:pPr>
        <w:pStyle w:val="STBody"/>
      </w:pPr>
      <w:r w:rsidRPr="00725445">
        <w:t xml:space="preserve">As spelled out at </w:t>
      </w:r>
      <w:hyperlink r:id="rId12" w:history="1">
        <w:r w:rsidRPr="00725445">
          <w:rPr>
            <w:rStyle w:val="Hyperlink"/>
          </w:rPr>
          <w:t>https://undergrad.aa.ufl.edu/general-education/gen-ed-program/subject-area-objectives</w:t>
        </w:r>
      </w:hyperlink>
      <w:r w:rsidRPr="00725445">
        <w:t>/, every General Education Humanities course includes the following objectives:</w:t>
      </w:r>
    </w:p>
    <w:p w14:paraId="5F68D591" w14:textId="77777777" w:rsidR="009917C8" w:rsidRPr="00725445" w:rsidRDefault="009917C8" w:rsidP="009917C8">
      <w:pPr>
        <w:pStyle w:val="STBody"/>
      </w:pPr>
    </w:p>
    <w:p w14:paraId="53D60C4B" w14:textId="77777777" w:rsidR="009917C8" w:rsidRPr="00454C4E" w:rsidRDefault="009917C8" w:rsidP="009917C8">
      <w:pPr>
        <w:pStyle w:val="STBlockText"/>
      </w:pPr>
      <w:r w:rsidRPr="00454C4E">
        <w:t>Humanities courses must afford students the ability to think critically through the mastery of subjects concerned with human culture, especially literature, history, art, music, and philosophy, and must include selections from the Western canon.</w:t>
      </w:r>
    </w:p>
    <w:p w14:paraId="55A2734F" w14:textId="77777777" w:rsidR="009917C8" w:rsidRPr="00454C4E" w:rsidRDefault="009917C8" w:rsidP="009917C8">
      <w:pPr>
        <w:pStyle w:val="STBlockText"/>
      </w:pPr>
    </w:p>
    <w:p w14:paraId="542E8446" w14:textId="77777777" w:rsidR="009917C8" w:rsidRPr="00454C4E" w:rsidRDefault="009917C8" w:rsidP="009917C8">
      <w:pPr>
        <w:pStyle w:val="STBlockText"/>
      </w:pPr>
      <w:r w:rsidRPr="00454C4E">
        <w:t>Humanities courses provide instruction in the history, key themes, principles, terminology, and theory or methodologies used within a humanities discipline or the humanities in general. Students will learn to identify and to analyze the relevant factors that shape thought. These courses emphasize clear and effective analysis and approach issues and problems from multiple perspectives.</w:t>
      </w:r>
    </w:p>
    <w:p w14:paraId="179564D2" w14:textId="77777777" w:rsidR="009917C8" w:rsidRPr="00725445" w:rsidRDefault="009917C8" w:rsidP="009917C8">
      <w:pPr>
        <w:pStyle w:val="STBody"/>
      </w:pPr>
    </w:p>
    <w:p w14:paraId="59499BA3" w14:textId="77777777" w:rsidR="009917C8" w:rsidRDefault="009917C8" w:rsidP="009917C8">
      <w:pPr>
        <w:pStyle w:val="STSubsection"/>
      </w:pPr>
      <w:r>
        <w:t>PHI2010</w:t>
      </w:r>
      <w:r w:rsidRPr="00725445">
        <w:t xml:space="preserve"> Objectives</w:t>
      </w:r>
    </w:p>
    <w:p w14:paraId="77E4A3C3" w14:textId="77777777" w:rsidR="009917C8" w:rsidRDefault="009917C8" w:rsidP="009917C8">
      <w:pPr>
        <w:pStyle w:val="STBody"/>
      </w:pPr>
    </w:p>
    <w:p w14:paraId="196B7118" w14:textId="77777777" w:rsidR="009917C8" w:rsidRDefault="009917C8" w:rsidP="009917C8">
      <w:pPr>
        <w:pStyle w:val="STBody"/>
      </w:pPr>
      <w:r>
        <w:t>An Introduction to Philosophy course incorporates the following objectives:</w:t>
      </w:r>
    </w:p>
    <w:p w14:paraId="49DE65EF" w14:textId="77777777" w:rsidR="009917C8" w:rsidRDefault="009917C8" w:rsidP="009917C8">
      <w:pPr>
        <w:pStyle w:val="STBody"/>
      </w:pPr>
    </w:p>
    <w:p w14:paraId="73F94ED9" w14:textId="77777777" w:rsidR="009917C8" w:rsidRPr="00454C4E" w:rsidRDefault="009917C8" w:rsidP="009917C8">
      <w:pPr>
        <w:pStyle w:val="STBody"/>
        <w:numPr>
          <w:ilvl w:val="0"/>
          <w:numId w:val="39"/>
        </w:numPr>
      </w:pPr>
      <w:r w:rsidRPr="00454C4E">
        <w:t>Students will be introduced to a range of philosophical issues drawn from a variety of different areas of philosophy.</w:t>
      </w:r>
    </w:p>
    <w:p w14:paraId="3E52D08B" w14:textId="77777777" w:rsidR="009917C8" w:rsidRPr="00454C4E" w:rsidRDefault="009917C8" w:rsidP="009917C8">
      <w:pPr>
        <w:pStyle w:val="STBody"/>
        <w:numPr>
          <w:ilvl w:val="0"/>
          <w:numId w:val="39"/>
        </w:numPr>
      </w:pPr>
      <w:r w:rsidRPr="00454C4E">
        <w:t>Students will practice reading philosophical works from these multiple areas and identifying key argumentative claims and questions therein.</w:t>
      </w:r>
    </w:p>
    <w:p w14:paraId="0A174C20" w14:textId="77777777" w:rsidR="009917C8" w:rsidRPr="00454C4E" w:rsidRDefault="009917C8" w:rsidP="009917C8">
      <w:pPr>
        <w:pStyle w:val="STBody"/>
        <w:numPr>
          <w:ilvl w:val="0"/>
          <w:numId w:val="39"/>
        </w:numPr>
      </w:pPr>
      <w:r w:rsidRPr="00454C4E">
        <w:t>Students will gain skills in reconstructing arguments and evaluating them for cogency using a common toolkit of assessment techniques.</w:t>
      </w:r>
    </w:p>
    <w:p w14:paraId="3AD0231E" w14:textId="77777777" w:rsidR="009917C8" w:rsidRDefault="009917C8" w:rsidP="009917C8">
      <w:pPr>
        <w:pStyle w:val="STBody"/>
      </w:pPr>
    </w:p>
    <w:p w14:paraId="5DE01847" w14:textId="77777777" w:rsidR="009917C8" w:rsidRPr="00725445" w:rsidRDefault="009917C8" w:rsidP="009917C8">
      <w:pPr>
        <w:pStyle w:val="STSubsection"/>
      </w:pPr>
      <w:r w:rsidRPr="00725445">
        <w:t>Student Learning Outcomes</w:t>
      </w:r>
    </w:p>
    <w:p w14:paraId="79104896" w14:textId="77777777" w:rsidR="009917C8" w:rsidRDefault="009917C8" w:rsidP="009917C8">
      <w:pPr>
        <w:pStyle w:val="STBody"/>
      </w:pPr>
    </w:p>
    <w:p w14:paraId="00BD98CF" w14:textId="09BEA19C" w:rsidR="009917C8" w:rsidRPr="006414D1" w:rsidRDefault="009917C8" w:rsidP="009917C8">
      <w:pPr>
        <w:pStyle w:val="STBody"/>
        <w:rPr>
          <w:color w:val="FF0000"/>
        </w:rPr>
      </w:pPr>
      <w:r w:rsidRPr="00725445">
        <w:t xml:space="preserve">A “Student Learning Outcome” is something students who successfully complete a course should be able to do as a result. General education courses in Humanities must incorporate Student Learning Outcomes as specified at </w:t>
      </w:r>
      <w:hyperlink r:id="rId13" w:history="1">
        <w:r w:rsidRPr="00725445">
          <w:rPr>
            <w:rStyle w:val="Hyperlink"/>
          </w:rPr>
          <w:t>https://undergrad.aa.ufl.edu/general-education/gen-ed-courses/structure-of-gen-ed-courses/slos-and-performance-indicators/student-learning-outcomes/.</w:t>
        </w:r>
      </w:hyperlink>
      <w:r w:rsidRPr="00725445">
        <w:t xml:space="preserve"> As PHI2010 is a </w:t>
      </w:r>
      <w:r w:rsidRPr="00725445">
        <w:rPr>
          <w:i/>
          <w:iCs/>
        </w:rPr>
        <w:t>State Core</w:t>
      </w:r>
      <w:r w:rsidRPr="00725445">
        <w:t xml:space="preserve"> General Education course, there are some specific learning outcomes mandated for all versions of PHI2010 across the state. </w:t>
      </w:r>
      <w:r>
        <w:t xml:space="preserve">(See </w:t>
      </w:r>
      <w:hyperlink r:id="rId14" w:history="1">
        <w:r w:rsidRPr="009917C8">
          <w:rPr>
            <w:rStyle w:val="Hyperlink"/>
          </w:rPr>
          <w:t>https://undergrad.aa.ufl.edu/general-education/administration/audit-information/</w:t>
        </w:r>
      </w:hyperlink>
      <w:r>
        <w:t xml:space="preserve">.) </w:t>
      </w:r>
      <w:r w:rsidRPr="00725445">
        <w:t>They are officially described as follows:</w:t>
      </w:r>
    </w:p>
    <w:p w14:paraId="049BE97C" w14:textId="77777777" w:rsidR="009917C8" w:rsidRPr="00725445" w:rsidRDefault="009917C8" w:rsidP="009917C8">
      <w:pPr>
        <w:pStyle w:val="STBody"/>
      </w:pPr>
    </w:p>
    <w:p w14:paraId="6C58FAEF" w14:textId="77777777" w:rsidR="009917C8" w:rsidRPr="002B249D" w:rsidRDefault="009917C8" w:rsidP="009917C8">
      <w:pPr>
        <w:pStyle w:val="STBody"/>
        <w:numPr>
          <w:ilvl w:val="0"/>
          <w:numId w:val="37"/>
        </w:numPr>
      </w:pPr>
      <w:r w:rsidRPr="002B249D">
        <w:t>Students will demonstrate an understanding of classical western philosophical views.</w:t>
      </w:r>
    </w:p>
    <w:p w14:paraId="2C9F93B5" w14:textId="77777777" w:rsidR="009917C8" w:rsidRPr="002B249D" w:rsidRDefault="009917C8" w:rsidP="009917C8">
      <w:pPr>
        <w:pStyle w:val="STBody"/>
        <w:numPr>
          <w:ilvl w:val="0"/>
          <w:numId w:val="37"/>
        </w:numPr>
      </w:pPr>
      <w:r w:rsidRPr="002B249D">
        <w:t>Students will develop critical thinking skills.</w:t>
      </w:r>
    </w:p>
    <w:p w14:paraId="00F23FA1" w14:textId="77777777" w:rsidR="009917C8" w:rsidRPr="002B249D" w:rsidRDefault="009917C8" w:rsidP="009917C8">
      <w:pPr>
        <w:pStyle w:val="STBody"/>
        <w:numPr>
          <w:ilvl w:val="0"/>
          <w:numId w:val="37"/>
        </w:numPr>
      </w:pPr>
      <w:r w:rsidRPr="002B249D">
        <w:lastRenderedPageBreak/>
        <w:t>Students will analyze, explain, and evaluate foundational concepts of epistemology, metaphysics, and ethics.</w:t>
      </w:r>
    </w:p>
    <w:p w14:paraId="687FB1CB" w14:textId="77777777" w:rsidR="009917C8" w:rsidRPr="00725445" w:rsidRDefault="009917C8" w:rsidP="009917C8">
      <w:pPr>
        <w:pStyle w:val="STBody"/>
      </w:pPr>
    </w:p>
    <w:p w14:paraId="05D49C55" w14:textId="77777777" w:rsidR="009917C8" w:rsidRPr="00413629" w:rsidRDefault="009917C8" w:rsidP="009917C8">
      <w:pPr>
        <w:pStyle w:val="STBody"/>
        <w:rPr>
          <w:color w:val="0070C0"/>
        </w:rPr>
      </w:pPr>
      <w:r>
        <w:t xml:space="preserve">In this class, success in achieving the relevant SLOs is assessed by coursework as indicated below. </w:t>
      </w:r>
    </w:p>
    <w:p w14:paraId="487E10D1" w14:textId="77777777" w:rsidR="009917C8" w:rsidRDefault="009917C8" w:rsidP="009917C8">
      <w:pPr>
        <w:pStyle w:val="STBody"/>
      </w:pPr>
    </w:p>
    <w:p w14:paraId="2757F4A6" w14:textId="379254C3" w:rsidR="009917C8" w:rsidRPr="002B249D" w:rsidRDefault="009917C8" w:rsidP="002B249D">
      <w:pPr>
        <w:pStyle w:val="STBody"/>
        <w:numPr>
          <w:ilvl w:val="0"/>
          <w:numId w:val="32"/>
        </w:numPr>
        <w:rPr>
          <w:color w:val="000000" w:themeColor="text1"/>
        </w:rPr>
      </w:pPr>
      <w:r w:rsidRPr="002B249D">
        <w:t>Success with</w:t>
      </w:r>
      <w:r w:rsidR="00895810">
        <w:t xml:space="preserve"> </w:t>
      </w:r>
      <w:r w:rsidRPr="002B249D">
        <w:rPr>
          <w:i/>
          <w:iCs/>
        </w:rPr>
        <w:t>content</w:t>
      </w:r>
      <w:r w:rsidRPr="002B249D">
        <w:t xml:space="preserve"> SLOs is assessed through </w:t>
      </w:r>
      <w:r w:rsidR="002B249D" w:rsidRPr="002B249D">
        <w:rPr>
          <w:color w:val="000000" w:themeColor="text1"/>
        </w:rPr>
        <w:t>reading posts, exit tickets, class participation, papers 1-3, and final exam.</w:t>
      </w:r>
    </w:p>
    <w:p w14:paraId="74514C28" w14:textId="03CA9123" w:rsidR="009917C8" w:rsidRPr="002B249D" w:rsidRDefault="009917C8" w:rsidP="002B249D">
      <w:pPr>
        <w:pStyle w:val="STBody"/>
        <w:numPr>
          <w:ilvl w:val="0"/>
          <w:numId w:val="32"/>
        </w:numPr>
        <w:rPr>
          <w:color w:val="000000" w:themeColor="text1"/>
        </w:rPr>
      </w:pPr>
      <w:r w:rsidRPr="002B249D">
        <w:t xml:space="preserve">Success with </w:t>
      </w:r>
      <w:r w:rsidRPr="002B249D">
        <w:rPr>
          <w:i/>
          <w:iCs/>
        </w:rPr>
        <w:t>critical thinking</w:t>
      </w:r>
      <w:r w:rsidRPr="002B249D">
        <w:t xml:space="preserve"> SLOs is assessed through</w:t>
      </w:r>
      <w:r w:rsidR="002B249D" w:rsidRPr="002B249D">
        <w:t xml:space="preserve"> </w:t>
      </w:r>
      <w:r w:rsidR="002B249D" w:rsidRPr="002B249D">
        <w:rPr>
          <w:color w:val="000000" w:themeColor="text1"/>
        </w:rPr>
        <w:t xml:space="preserve">reading posts, class participation, </w:t>
      </w:r>
      <w:r w:rsidR="000555D9">
        <w:rPr>
          <w:color w:val="000000" w:themeColor="text1"/>
        </w:rPr>
        <w:t xml:space="preserve">library assignment, </w:t>
      </w:r>
      <w:r w:rsidR="002B249D">
        <w:rPr>
          <w:color w:val="000000" w:themeColor="text1"/>
        </w:rPr>
        <w:t xml:space="preserve">argument exam, </w:t>
      </w:r>
      <w:r w:rsidR="002B249D" w:rsidRPr="002B249D">
        <w:rPr>
          <w:color w:val="000000" w:themeColor="text1"/>
        </w:rPr>
        <w:t>and papers 1-3</w:t>
      </w:r>
      <w:r w:rsidR="00895810">
        <w:rPr>
          <w:color w:val="000000" w:themeColor="text1"/>
        </w:rPr>
        <w:t>.</w:t>
      </w:r>
    </w:p>
    <w:p w14:paraId="6DE3A226" w14:textId="0D2EAC75" w:rsidR="009917C8" w:rsidRPr="002B249D" w:rsidRDefault="009917C8" w:rsidP="002B249D">
      <w:pPr>
        <w:pStyle w:val="STBody"/>
        <w:numPr>
          <w:ilvl w:val="0"/>
          <w:numId w:val="32"/>
        </w:numPr>
        <w:rPr>
          <w:color w:val="000000" w:themeColor="text1"/>
        </w:rPr>
      </w:pPr>
      <w:r w:rsidRPr="002B249D">
        <w:t xml:space="preserve">Success with </w:t>
      </w:r>
      <w:r w:rsidRPr="002B249D">
        <w:rPr>
          <w:i/>
          <w:iCs/>
        </w:rPr>
        <w:t>communication</w:t>
      </w:r>
      <w:r w:rsidRPr="002B249D">
        <w:t xml:space="preserve"> SLOs is assessed through</w:t>
      </w:r>
      <w:r w:rsidR="002B249D" w:rsidRPr="002B249D">
        <w:t xml:space="preserve"> </w:t>
      </w:r>
      <w:r w:rsidR="002B249D" w:rsidRPr="002B249D">
        <w:rPr>
          <w:color w:val="000000" w:themeColor="text1"/>
        </w:rPr>
        <w:t>reading posts, class participation, papers 1-3, and final exam</w:t>
      </w:r>
      <w:r w:rsidR="00895810">
        <w:rPr>
          <w:color w:val="000000" w:themeColor="text1"/>
        </w:rPr>
        <w:t>.</w:t>
      </w:r>
    </w:p>
    <w:p w14:paraId="689FC80C" w14:textId="77777777" w:rsidR="009917C8" w:rsidRDefault="009917C8" w:rsidP="006D4F32">
      <w:pPr>
        <w:pStyle w:val="STBody"/>
      </w:pPr>
    </w:p>
    <w:p w14:paraId="057D2C85" w14:textId="77777777" w:rsidR="009917C8" w:rsidRPr="00725445" w:rsidRDefault="009917C8" w:rsidP="006D4F32">
      <w:pPr>
        <w:pStyle w:val="STBody"/>
      </w:pPr>
    </w:p>
    <w:p w14:paraId="071D88FA" w14:textId="29E9546F" w:rsidR="007A10E6" w:rsidRPr="00F674CD" w:rsidRDefault="007A10E6" w:rsidP="006D4F32">
      <w:pPr>
        <w:pStyle w:val="STSection"/>
      </w:pPr>
      <w:r w:rsidRPr="00F674CD">
        <w:t>III</w:t>
      </w:r>
      <w:r w:rsidR="006129AE" w:rsidRPr="00F674CD">
        <w:t xml:space="preserve">. </w:t>
      </w:r>
      <w:r w:rsidR="00600616" w:rsidRPr="00F674CD">
        <w:t>Grade Determination and Policies</w:t>
      </w:r>
    </w:p>
    <w:p w14:paraId="4D3029FB" w14:textId="77777777" w:rsidR="007A10E6" w:rsidRPr="00725445" w:rsidRDefault="007A10E6" w:rsidP="006D4F32">
      <w:pPr>
        <w:pStyle w:val="STBody"/>
      </w:pPr>
    </w:p>
    <w:p w14:paraId="7E2CC071" w14:textId="0BDAD916" w:rsidR="00600616" w:rsidRPr="00725445" w:rsidRDefault="00600616" w:rsidP="00D919C6">
      <w:pPr>
        <w:pStyle w:val="STSubsection"/>
      </w:pPr>
      <w:r w:rsidRPr="00725445">
        <w:t>Grade Determination</w:t>
      </w:r>
    </w:p>
    <w:p w14:paraId="3E482555" w14:textId="77777777" w:rsidR="00600616" w:rsidRPr="00725445" w:rsidRDefault="00600616" w:rsidP="006D4F32">
      <w:pPr>
        <w:pStyle w:val="STBody"/>
      </w:pPr>
    </w:p>
    <w:p w14:paraId="3BF98EA5" w14:textId="15DF9AF3" w:rsidR="007A10E6" w:rsidRDefault="008764FD" w:rsidP="006D4F32">
      <w:pPr>
        <w:pStyle w:val="STBody"/>
      </w:pPr>
      <w:r w:rsidRPr="00725445">
        <w:t>Your course grade is determined by the following factors:</w:t>
      </w:r>
    </w:p>
    <w:p w14:paraId="5A1B947F" w14:textId="77777777" w:rsidR="002B249D" w:rsidRDefault="002B249D" w:rsidP="006D4F32">
      <w:pPr>
        <w:pStyle w:val="STBody"/>
      </w:pPr>
    </w:p>
    <w:tbl>
      <w:tblPr>
        <w:tblStyle w:val="TableGrid"/>
        <w:tblW w:w="0" w:type="auto"/>
        <w:tblInd w:w="360" w:type="dxa"/>
        <w:tblLook w:val="04A0" w:firstRow="1" w:lastRow="0" w:firstColumn="1" w:lastColumn="0" w:noHBand="0" w:noVBand="1"/>
      </w:tblPr>
      <w:tblGrid>
        <w:gridCol w:w="4518"/>
        <w:gridCol w:w="1327"/>
        <w:gridCol w:w="1327"/>
      </w:tblGrid>
      <w:tr w:rsidR="002B249D" w:rsidRPr="00811BE4" w14:paraId="43F24C47" w14:textId="77777777" w:rsidTr="006A65CD">
        <w:tc>
          <w:tcPr>
            <w:tcW w:w="4518" w:type="dxa"/>
          </w:tcPr>
          <w:p w14:paraId="31AB55C1" w14:textId="77777777" w:rsidR="002B249D" w:rsidRPr="00811BE4" w:rsidRDefault="002B249D" w:rsidP="006A65CD">
            <w:pPr>
              <w:pStyle w:val="STBody"/>
              <w:ind w:left="0"/>
            </w:pPr>
            <w:r w:rsidRPr="00811BE4">
              <w:t>Reading Posts</w:t>
            </w:r>
          </w:p>
        </w:tc>
        <w:tc>
          <w:tcPr>
            <w:tcW w:w="1327" w:type="dxa"/>
          </w:tcPr>
          <w:p w14:paraId="1505A455" w14:textId="77777777" w:rsidR="002B249D" w:rsidRPr="00811BE4" w:rsidRDefault="002B249D" w:rsidP="006A65CD">
            <w:pPr>
              <w:pStyle w:val="STBody"/>
              <w:ind w:left="0"/>
            </w:pPr>
            <w:r w:rsidRPr="00811BE4">
              <w:t>50 points</w:t>
            </w:r>
          </w:p>
        </w:tc>
        <w:tc>
          <w:tcPr>
            <w:tcW w:w="1327" w:type="dxa"/>
          </w:tcPr>
          <w:p w14:paraId="147E14D8" w14:textId="77777777" w:rsidR="002B249D" w:rsidRPr="00811BE4" w:rsidRDefault="002B249D" w:rsidP="006A65CD">
            <w:pPr>
              <w:pStyle w:val="STBody"/>
              <w:ind w:left="0"/>
            </w:pPr>
            <w:r w:rsidRPr="00811BE4">
              <w:t>5%</w:t>
            </w:r>
          </w:p>
        </w:tc>
      </w:tr>
      <w:tr w:rsidR="002B249D" w:rsidRPr="00811BE4" w14:paraId="29F450AB" w14:textId="77777777" w:rsidTr="006A65CD">
        <w:tc>
          <w:tcPr>
            <w:tcW w:w="4518" w:type="dxa"/>
          </w:tcPr>
          <w:p w14:paraId="41652745" w14:textId="77777777" w:rsidR="002B249D" w:rsidRPr="00811BE4" w:rsidRDefault="002B249D" w:rsidP="006A65CD">
            <w:pPr>
              <w:pStyle w:val="STBody"/>
              <w:ind w:left="0"/>
            </w:pPr>
            <w:r w:rsidRPr="00811BE4">
              <w:t>Exit Tickets</w:t>
            </w:r>
          </w:p>
        </w:tc>
        <w:tc>
          <w:tcPr>
            <w:tcW w:w="1327" w:type="dxa"/>
          </w:tcPr>
          <w:p w14:paraId="60A055FC" w14:textId="1FC2F447" w:rsidR="002B249D" w:rsidRPr="00811BE4" w:rsidRDefault="009F0B89" w:rsidP="006A65CD">
            <w:pPr>
              <w:pStyle w:val="STBody"/>
              <w:ind w:left="0"/>
            </w:pPr>
            <w:r>
              <w:t>45</w:t>
            </w:r>
            <w:r w:rsidR="002B249D" w:rsidRPr="00811BE4">
              <w:t xml:space="preserve"> points</w:t>
            </w:r>
          </w:p>
        </w:tc>
        <w:tc>
          <w:tcPr>
            <w:tcW w:w="1327" w:type="dxa"/>
          </w:tcPr>
          <w:p w14:paraId="020F8F2D" w14:textId="62EB93A5" w:rsidR="002B249D" w:rsidRPr="00811BE4" w:rsidRDefault="009F0B89" w:rsidP="006A65CD">
            <w:pPr>
              <w:pStyle w:val="STBody"/>
              <w:ind w:left="0"/>
            </w:pPr>
            <w:r>
              <w:t>4.5</w:t>
            </w:r>
            <w:r w:rsidR="002B249D" w:rsidRPr="00811BE4">
              <w:t>%</w:t>
            </w:r>
          </w:p>
        </w:tc>
      </w:tr>
      <w:tr w:rsidR="002B249D" w:rsidRPr="00811BE4" w14:paraId="48BA3222" w14:textId="77777777" w:rsidTr="006A65CD">
        <w:tc>
          <w:tcPr>
            <w:tcW w:w="4518" w:type="dxa"/>
          </w:tcPr>
          <w:p w14:paraId="1CC7871E" w14:textId="5CC3CE41" w:rsidR="002B249D" w:rsidRPr="00811BE4" w:rsidRDefault="002B249D" w:rsidP="006A65CD">
            <w:pPr>
              <w:pStyle w:val="STBody"/>
              <w:ind w:left="0"/>
            </w:pPr>
            <w:r>
              <w:t xml:space="preserve">Class </w:t>
            </w:r>
            <w:r w:rsidRPr="00811BE4">
              <w:t>Participation</w:t>
            </w:r>
          </w:p>
        </w:tc>
        <w:tc>
          <w:tcPr>
            <w:tcW w:w="1327" w:type="dxa"/>
          </w:tcPr>
          <w:p w14:paraId="2D974FF5" w14:textId="18D0B47E" w:rsidR="002B249D" w:rsidRPr="00811BE4" w:rsidRDefault="009F0B89" w:rsidP="006A65CD">
            <w:pPr>
              <w:pStyle w:val="STBody"/>
              <w:ind w:left="0"/>
            </w:pPr>
            <w:r>
              <w:t>45</w:t>
            </w:r>
            <w:r w:rsidR="002B249D" w:rsidRPr="00811BE4">
              <w:t xml:space="preserve"> points</w:t>
            </w:r>
          </w:p>
        </w:tc>
        <w:tc>
          <w:tcPr>
            <w:tcW w:w="1327" w:type="dxa"/>
          </w:tcPr>
          <w:p w14:paraId="20E33D7A" w14:textId="1724F57C" w:rsidR="002B249D" w:rsidRPr="00811BE4" w:rsidRDefault="009F0B89" w:rsidP="006A65CD">
            <w:pPr>
              <w:pStyle w:val="STBody"/>
              <w:ind w:left="0"/>
            </w:pPr>
            <w:r>
              <w:t>4.5</w:t>
            </w:r>
            <w:r w:rsidR="002B249D" w:rsidRPr="00811BE4">
              <w:t>%</w:t>
            </w:r>
          </w:p>
        </w:tc>
      </w:tr>
      <w:tr w:rsidR="00EF6D64" w:rsidRPr="00811BE4" w14:paraId="6130FF70" w14:textId="77777777" w:rsidTr="006A65CD">
        <w:tc>
          <w:tcPr>
            <w:tcW w:w="4518" w:type="dxa"/>
          </w:tcPr>
          <w:p w14:paraId="2CBF9E9A" w14:textId="3C300524" w:rsidR="00EF6D64" w:rsidRPr="00811BE4" w:rsidRDefault="00EF6D64" w:rsidP="006A65CD">
            <w:pPr>
              <w:pStyle w:val="STBody"/>
              <w:ind w:left="0"/>
            </w:pPr>
            <w:r>
              <w:t>Library Assignment</w:t>
            </w:r>
          </w:p>
        </w:tc>
        <w:tc>
          <w:tcPr>
            <w:tcW w:w="1327" w:type="dxa"/>
          </w:tcPr>
          <w:p w14:paraId="4E34367D" w14:textId="5C55315B" w:rsidR="00EF6D64" w:rsidRPr="00811BE4" w:rsidRDefault="00EF6D64" w:rsidP="006A65CD">
            <w:pPr>
              <w:pStyle w:val="STBody"/>
              <w:ind w:left="0"/>
            </w:pPr>
            <w:r>
              <w:t>1</w:t>
            </w:r>
            <w:r w:rsidR="009F0B89">
              <w:t>0</w:t>
            </w:r>
            <w:r>
              <w:t xml:space="preserve"> points</w:t>
            </w:r>
          </w:p>
        </w:tc>
        <w:tc>
          <w:tcPr>
            <w:tcW w:w="1327" w:type="dxa"/>
          </w:tcPr>
          <w:p w14:paraId="441B2A42" w14:textId="579133D8" w:rsidR="00EF6D64" w:rsidRPr="00811BE4" w:rsidRDefault="00EF6D64" w:rsidP="006A65CD">
            <w:pPr>
              <w:pStyle w:val="STBody"/>
              <w:ind w:left="0"/>
            </w:pPr>
            <w:r>
              <w:t>1%</w:t>
            </w:r>
          </w:p>
        </w:tc>
      </w:tr>
      <w:tr w:rsidR="00EF6D64" w:rsidRPr="00811BE4" w14:paraId="1A5A80C7" w14:textId="77777777" w:rsidTr="006A65CD">
        <w:tc>
          <w:tcPr>
            <w:tcW w:w="4518" w:type="dxa"/>
          </w:tcPr>
          <w:p w14:paraId="20BA01E6" w14:textId="02544854" w:rsidR="00EF6D64" w:rsidRPr="00811BE4" w:rsidRDefault="00EF6D64" w:rsidP="00EF6D64">
            <w:pPr>
              <w:pStyle w:val="STBody"/>
              <w:ind w:left="0"/>
            </w:pPr>
            <w:r w:rsidRPr="00811BE4">
              <w:t>Argument Exam</w:t>
            </w:r>
          </w:p>
        </w:tc>
        <w:tc>
          <w:tcPr>
            <w:tcW w:w="1327" w:type="dxa"/>
          </w:tcPr>
          <w:p w14:paraId="1AE798BE" w14:textId="1DE1EDE6" w:rsidR="00EF6D64" w:rsidRPr="00811BE4" w:rsidRDefault="00EF6D64" w:rsidP="00EF6D64">
            <w:pPr>
              <w:pStyle w:val="STBody"/>
              <w:ind w:left="0"/>
            </w:pPr>
            <w:r w:rsidRPr="00811BE4">
              <w:t>100 points</w:t>
            </w:r>
          </w:p>
        </w:tc>
        <w:tc>
          <w:tcPr>
            <w:tcW w:w="1327" w:type="dxa"/>
          </w:tcPr>
          <w:p w14:paraId="41DB6FBD" w14:textId="7F705389" w:rsidR="00EF6D64" w:rsidRPr="00811BE4" w:rsidRDefault="00EF6D64" w:rsidP="00EF6D64">
            <w:pPr>
              <w:pStyle w:val="STBody"/>
              <w:ind w:left="0"/>
            </w:pPr>
            <w:r w:rsidRPr="00811BE4">
              <w:t>10%</w:t>
            </w:r>
          </w:p>
        </w:tc>
      </w:tr>
      <w:tr w:rsidR="00EF6D64" w:rsidRPr="00811BE4" w14:paraId="36ED7F79" w14:textId="77777777" w:rsidTr="006A65CD">
        <w:tc>
          <w:tcPr>
            <w:tcW w:w="4518" w:type="dxa"/>
          </w:tcPr>
          <w:p w14:paraId="0A7E1AF5" w14:textId="77777777" w:rsidR="00EF6D64" w:rsidRPr="00811BE4" w:rsidRDefault="00EF6D64" w:rsidP="00EF6D64">
            <w:pPr>
              <w:pStyle w:val="STBody"/>
              <w:ind w:left="0"/>
            </w:pPr>
            <w:r w:rsidRPr="00811BE4">
              <w:t xml:space="preserve">Paper </w:t>
            </w:r>
            <w:r>
              <w:t>#</w:t>
            </w:r>
            <w:r w:rsidRPr="00811BE4">
              <w:t>1</w:t>
            </w:r>
          </w:p>
        </w:tc>
        <w:tc>
          <w:tcPr>
            <w:tcW w:w="1327" w:type="dxa"/>
          </w:tcPr>
          <w:p w14:paraId="22DCCF72" w14:textId="77777777" w:rsidR="00EF6D64" w:rsidRPr="00811BE4" w:rsidRDefault="00EF6D64" w:rsidP="00EF6D64">
            <w:pPr>
              <w:pStyle w:val="STBody"/>
              <w:ind w:left="0"/>
            </w:pPr>
            <w:r w:rsidRPr="00811BE4">
              <w:t>150 points</w:t>
            </w:r>
          </w:p>
        </w:tc>
        <w:tc>
          <w:tcPr>
            <w:tcW w:w="1327" w:type="dxa"/>
          </w:tcPr>
          <w:p w14:paraId="0C0F02DD" w14:textId="77777777" w:rsidR="00EF6D64" w:rsidRPr="00811BE4" w:rsidRDefault="00EF6D64" w:rsidP="00EF6D64">
            <w:pPr>
              <w:pStyle w:val="STBody"/>
              <w:ind w:left="0"/>
            </w:pPr>
            <w:r w:rsidRPr="00811BE4">
              <w:t>15%</w:t>
            </w:r>
          </w:p>
        </w:tc>
      </w:tr>
      <w:tr w:rsidR="00EF6D64" w:rsidRPr="00811BE4" w14:paraId="6E54E561" w14:textId="77777777" w:rsidTr="006A65CD">
        <w:tc>
          <w:tcPr>
            <w:tcW w:w="4518" w:type="dxa"/>
          </w:tcPr>
          <w:p w14:paraId="50401EB8" w14:textId="77777777" w:rsidR="00EF6D64" w:rsidRPr="00811BE4" w:rsidRDefault="00EF6D64" w:rsidP="00EF6D64">
            <w:pPr>
              <w:pStyle w:val="STBody"/>
              <w:ind w:left="0"/>
            </w:pPr>
            <w:r w:rsidRPr="00811BE4">
              <w:t xml:space="preserve">Paper </w:t>
            </w:r>
            <w:r>
              <w:t>#</w:t>
            </w:r>
            <w:r w:rsidRPr="00811BE4">
              <w:t>2</w:t>
            </w:r>
          </w:p>
        </w:tc>
        <w:tc>
          <w:tcPr>
            <w:tcW w:w="1327" w:type="dxa"/>
          </w:tcPr>
          <w:p w14:paraId="46E769E9" w14:textId="77777777" w:rsidR="00EF6D64" w:rsidRPr="00811BE4" w:rsidRDefault="00EF6D64" w:rsidP="00EF6D64">
            <w:pPr>
              <w:pStyle w:val="STBody"/>
              <w:ind w:left="0"/>
            </w:pPr>
            <w:r w:rsidRPr="00811BE4">
              <w:t>200 points</w:t>
            </w:r>
          </w:p>
        </w:tc>
        <w:tc>
          <w:tcPr>
            <w:tcW w:w="1327" w:type="dxa"/>
          </w:tcPr>
          <w:p w14:paraId="36D6ED28" w14:textId="77777777" w:rsidR="00EF6D64" w:rsidRPr="00811BE4" w:rsidRDefault="00EF6D64" w:rsidP="00EF6D64">
            <w:pPr>
              <w:pStyle w:val="STBody"/>
              <w:ind w:left="0"/>
            </w:pPr>
            <w:r w:rsidRPr="00811BE4">
              <w:t>20%</w:t>
            </w:r>
          </w:p>
        </w:tc>
      </w:tr>
      <w:tr w:rsidR="00EF6D64" w:rsidRPr="00811BE4" w14:paraId="5C30CEFF" w14:textId="77777777" w:rsidTr="006A65CD">
        <w:tc>
          <w:tcPr>
            <w:tcW w:w="4518" w:type="dxa"/>
          </w:tcPr>
          <w:p w14:paraId="49F0AFE0" w14:textId="77777777" w:rsidR="00EF6D64" w:rsidRPr="00811BE4" w:rsidRDefault="00EF6D64" w:rsidP="00EF6D64">
            <w:pPr>
              <w:pStyle w:val="STBody"/>
              <w:ind w:left="0"/>
            </w:pPr>
            <w:r w:rsidRPr="00811BE4">
              <w:t xml:space="preserve">Paper </w:t>
            </w:r>
            <w:r>
              <w:t>#</w:t>
            </w:r>
            <w:r w:rsidRPr="00811BE4">
              <w:t>3</w:t>
            </w:r>
          </w:p>
        </w:tc>
        <w:tc>
          <w:tcPr>
            <w:tcW w:w="1327" w:type="dxa"/>
          </w:tcPr>
          <w:p w14:paraId="3198051C" w14:textId="77777777" w:rsidR="00EF6D64" w:rsidRPr="00811BE4" w:rsidRDefault="00EF6D64" w:rsidP="00EF6D64">
            <w:pPr>
              <w:pStyle w:val="STBody"/>
              <w:ind w:left="0"/>
            </w:pPr>
            <w:r w:rsidRPr="00811BE4">
              <w:t>200 points</w:t>
            </w:r>
          </w:p>
        </w:tc>
        <w:tc>
          <w:tcPr>
            <w:tcW w:w="1327" w:type="dxa"/>
          </w:tcPr>
          <w:p w14:paraId="3008C9C1" w14:textId="77777777" w:rsidR="00EF6D64" w:rsidRPr="00811BE4" w:rsidRDefault="00EF6D64" w:rsidP="00EF6D64">
            <w:pPr>
              <w:pStyle w:val="STBody"/>
              <w:ind w:left="0"/>
            </w:pPr>
            <w:r w:rsidRPr="00811BE4">
              <w:t>20%</w:t>
            </w:r>
          </w:p>
        </w:tc>
      </w:tr>
      <w:tr w:rsidR="00EF6D64" w:rsidRPr="00811BE4" w14:paraId="243F99D4" w14:textId="77777777" w:rsidTr="006A65CD">
        <w:tc>
          <w:tcPr>
            <w:tcW w:w="4518" w:type="dxa"/>
          </w:tcPr>
          <w:p w14:paraId="5781FD54" w14:textId="0A8F6ABA" w:rsidR="00EF6D64" w:rsidRPr="00811BE4" w:rsidRDefault="009B16FB" w:rsidP="00EF6D64">
            <w:pPr>
              <w:pStyle w:val="STBody"/>
              <w:ind w:left="0"/>
            </w:pPr>
            <w:r>
              <w:t xml:space="preserve">Final </w:t>
            </w:r>
            <w:r w:rsidR="00EF6D64" w:rsidRPr="00811BE4">
              <w:t>Exam</w:t>
            </w:r>
          </w:p>
        </w:tc>
        <w:tc>
          <w:tcPr>
            <w:tcW w:w="1327" w:type="dxa"/>
          </w:tcPr>
          <w:p w14:paraId="30E0608D" w14:textId="77777777" w:rsidR="00EF6D64" w:rsidRPr="00811BE4" w:rsidRDefault="00EF6D64" w:rsidP="00EF6D64">
            <w:pPr>
              <w:pStyle w:val="STBody"/>
              <w:ind w:left="0"/>
            </w:pPr>
            <w:r w:rsidRPr="00811BE4">
              <w:t>200 points</w:t>
            </w:r>
          </w:p>
        </w:tc>
        <w:tc>
          <w:tcPr>
            <w:tcW w:w="1327" w:type="dxa"/>
          </w:tcPr>
          <w:p w14:paraId="2AE4BD51" w14:textId="77777777" w:rsidR="00EF6D64" w:rsidRPr="00811BE4" w:rsidRDefault="00EF6D64" w:rsidP="00EF6D64">
            <w:pPr>
              <w:pStyle w:val="STBody"/>
              <w:ind w:left="0"/>
            </w:pPr>
            <w:r w:rsidRPr="00811BE4">
              <w:t>20%</w:t>
            </w:r>
          </w:p>
        </w:tc>
      </w:tr>
    </w:tbl>
    <w:p w14:paraId="623EB766" w14:textId="77777777" w:rsidR="00D919C6" w:rsidRDefault="00D919C6" w:rsidP="006D4F32">
      <w:pPr>
        <w:pStyle w:val="STBody"/>
      </w:pPr>
    </w:p>
    <w:p w14:paraId="15ADF3B9" w14:textId="3E6EB832" w:rsidR="00600616" w:rsidRPr="00725445" w:rsidRDefault="00600616" w:rsidP="00D919C6">
      <w:pPr>
        <w:pStyle w:val="STSubsection"/>
      </w:pPr>
      <w:r w:rsidRPr="00725445">
        <w:t xml:space="preserve">Grading </w:t>
      </w:r>
      <w:r w:rsidR="00FE5CAE">
        <w:t>Scale</w:t>
      </w:r>
    </w:p>
    <w:p w14:paraId="6155A637" w14:textId="77777777" w:rsidR="00600616" w:rsidRPr="00725445" w:rsidRDefault="00600616" w:rsidP="006D4F32">
      <w:pPr>
        <w:pStyle w:val="STBody"/>
      </w:pPr>
    </w:p>
    <w:p w14:paraId="6424B35C" w14:textId="78C1D2B8" w:rsidR="00600616" w:rsidRPr="00510B87" w:rsidRDefault="00600616" w:rsidP="006D4F32">
      <w:pPr>
        <w:pStyle w:val="STBody"/>
      </w:pPr>
      <w:r w:rsidRPr="00510B87">
        <w:t>In this class, we will use the following grade scale:</w:t>
      </w:r>
    </w:p>
    <w:p w14:paraId="319F5EEE" w14:textId="77777777" w:rsidR="00600616" w:rsidRPr="00510B87" w:rsidRDefault="00600616" w:rsidP="006D4F32">
      <w:pPr>
        <w:pStyle w:val="STBody"/>
        <w:rPr>
          <w:color w:val="FF0000"/>
        </w:rPr>
      </w:pPr>
    </w:p>
    <w:p w14:paraId="5ADE44B1" w14:textId="77777777" w:rsidR="002B249D" w:rsidRPr="00811BE4" w:rsidRDefault="002B249D" w:rsidP="002B249D">
      <w:pPr>
        <w:pStyle w:val="STBody"/>
        <w:rPr>
          <w:color w:val="FF0000"/>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1860"/>
      </w:tblGrid>
      <w:tr w:rsidR="002B249D" w:rsidRPr="00811BE4" w14:paraId="784F885D" w14:textId="77777777" w:rsidTr="006A65CD">
        <w:trPr>
          <w:trHeight w:val="241"/>
          <w:tblHeader/>
          <w:jc w:val="center"/>
        </w:trPr>
        <w:tc>
          <w:tcPr>
            <w:tcW w:w="2360" w:type="dxa"/>
            <w:shd w:val="clear" w:color="auto" w:fill="D9D9D9"/>
            <w:tcMar>
              <w:top w:w="0" w:type="dxa"/>
              <w:left w:w="108" w:type="dxa"/>
              <w:bottom w:w="0" w:type="dxa"/>
              <w:right w:w="108" w:type="dxa"/>
            </w:tcMar>
          </w:tcPr>
          <w:p w14:paraId="1BFE2261" w14:textId="77777777" w:rsidR="002B249D" w:rsidRPr="00544068" w:rsidRDefault="002B249D" w:rsidP="006A65CD">
            <w:pPr>
              <w:jc w:val="both"/>
            </w:pPr>
            <w:r w:rsidRPr="00544068">
              <w:rPr>
                <w:bCs/>
              </w:rPr>
              <w:t>Grade Scale</w:t>
            </w:r>
          </w:p>
        </w:tc>
        <w:tc>
          <w:tcPr>
            <w:tcW w:w="1860" w:type="dxa"/>
            <w:shd w:val="clear" w:color="auto" w:fill="D9D9D9"/>
            <w:tcMar>
              <w:top w:w="0" w:type="dxa"/>
              <w:left w:w="108" w:type="dxa"/>
              <w:bottom w:w="0" w:type="dxa"/>
              <w:right w:w="108" w:type="dxa"/>
            </w:tcMar>
          </w:tcPr>
          <w:p w14:paraId="7F79A22D" w14:textId="77777777" w:rsidR="002B249D" w:rsidRPr="00544068" w:rsidRDefault="002B249D" w:rsidP="006A65CD">
            <w:pPr>
              <w:jc w:val="both"/>
            </w:pPr>
            <w:r w:rsidRPr="00544068">
              <w:rPr>
                <w:bCs/>
              </w:rPr>
              <w:t>Grade Value</w:t>
            </w:r>
          </w:p>
        </w:tc>
      </w:tr>
      <w:tr w:rsidR="002B249D" w:rsidRPr="00811BE4" w14:paraId="5D05FC51" w14:textId="77777777" w:rsidTr="006A65CD">
        <w:trPr>
          <w:trHeight w:val="234"/>
          <w:tblHeader/>
          <w:jc w:val="center"/>
        </w:trPr>
        <w:tc>
          <w:tcPr>
            <w:tcW w:w="2360" w:type="dxa"/>
            <w:tcMar>
              <w:top w:w="0" w:type="dxa"/>
              <w:left w:w="108" w:type="dxa"/>
              <w:bottom w:w="0" w:type="dxa"/>
              <w:right w:w="108" w:type="dxa"/>
            </w:tcMar>
          </w:tcPr>
          <w:p w14:paraId="1E2F46E8" w14:textId="77777777" w:rsidR="002B249D" w:rsidRPr="00544068" w:rsidRDefault="002B249D" w:rsidP="006A65CD">
            <w:pPr>
              <w:jc w:val="both"/>
            </w:pPr>
            <w:r w:rsidRPr="00544068">
              <w:t>93-100=A</w:t>
            </w:r>
          </w:p>
        </w:tc>
        <w:tc>
          <w:tcPr>
            <w:tcW w:w="1860" w:type="dxa"/>
            <w:tcMar>
              <w:top w:w="0" w:type="dxa"/>
              <w:left w:w="108" w:type="dxa"/>
              <w:bottom w:w="0" w:type="dxa"/>
              <w:right w:w="108" w:type="dxa"/>
            </w:tcMar>
          </w:tcPr>
          <w:p w14:paraId="16BFF425" w14:textId="77777777" w:rsidR="002B249D" w:rsidRPr="00544068" w:rsidRDefault="002B249D" w:rsidP="006A65CD">
            <w:pPr>
              <w:jc w:val="both"/>
            </w:pPr>
            <w:r w:rsidRPr="00544068">
              <w:t>A=4.0</w:t>
            </w:r>
          </w:p>
        </w:tc>
      </w:tr>
      <w:tr w:rsidR="002B249D" w:rsidRPr="00811BE4" w14:paraId="2A5176EE" w14:textId="77777777" w:rsidTr="006A65CD">
        <w:trPr>
          <w:trHeight w:val="209"/>
          <w:tblHeader/>
          <w:jc w:val="center"/>
        </w:trPr>
        <w:tc>
          <w:tcPr>
            <w:tcW w:w="2360" w:type="dxa"/>
            <w:tcMar>
              <w:top w:w="0" w:type="dxa"/>
              <w:left w:w="108" w:type="dxa"/>
              <w:bottom w:w="0" w:type="dxa"/>
              <w:right w:w="108" w:type="dxa"/>
            </w:tcMar>
          </w:tcPr>
          <w:p w14:paraId="49AD9734" w14:textId="77777777" w:rsidR="002B249D" w:rsidRPr="00544068" w:rsidRDefault="002B249D" w:rsidP="006A65CD">
            <w:pPr>
              <w:jc w:val="both"/>
            </w:pPr>
            <w:r w:rsidRPr="00544068">
              <w:t>90-92=A-</w:t>
            </w:r>
          </w:p>
        </w:tc>
        <w:tc>
          <w:tcPr>
            <w:tcW w:w="1860" w:type="dxa"/>
            <w:tcMar>
              <w:top w:w="0" w:type="dxa"/>
              <w:left w:w="108" w:type="dxa"/>
              <w:bottom w:w="0" w:type="dxa"/>
              <w:right w:w="108" w:type="dxa"/>
            </w:tcMar>
          </w:tcPr>
          <w:p w14:paraId="238E6F53" w14:textId="77777777" w:rsidR="002B249D" w:rsidRPr="00544068" w:rsidRDefault="002B249D" w:rsidP="006A65CD">
            <w:pPr>
              <w:jc w:val="both"/>
            </w:pPr>
            <w:r w:rsidRPr="00544068">
              <w:t>A-=3.67</w:t>
            </w:r>
          </w:p>
        </w:tc>
      </w:tr>
      <w:tr w:rsidR="002B249D" w:rsidRPr="00811BE4" w14:paraId="2E56958F" w14:textId="77777777" w:rsidTr="006A65CD">
        <w:trPr>
          <w:trHeight w:val="209"/>
          <w:tblHeader/>
          <w:jc w:val="center"/>
        </w:trPr>
        <w:tc>
          <w:tcPr>
            <w:tcW w:w="2360" w:type="dxa"/>
            <w:tcMar>
              <w:top w:w="0" w:type="dxa"/>
              <w:left w:w="108" w:type="dxa"/>
              <w:bottom w:w="0" w:type="dxa"/>
              <w:right w:w="108" w:type="dxa"/>
            </w:tcMar>
          </w:tcPr>
          <w:p w14:paraId="124C4FA5" w14:textId="77777777" w:rsidR="002B249D" w:rsidRPr="00544068" w:rsidRDefault="002B249D" w:rsidP="006A65CD">
            <w:pPr>
              <w:jc w:val="both"/>
            </w:pPr>
            <w:r w:rsidRPr="00544068">
              <w:t>87-89=B+</w:t>
            </w:r>
          </w:p>
        </w:tc>
        <w:tc>
          <w:tcPr>
            <w:tcW w:w="1860" w:type="dxa"/>
            <w:tcMar>
              <w:top w:w="0" w:type="dxa"/>
              <w:left w:w="108" w:type="dxa"/>
              <w:bottom w:w="0" w:type="dxa"/>
              <w:right w:w="108" w:type="dxa"/>
            </w:tcMar>
          </w:tcPr>
          <w:p w14:paraId="149835DA" w14:textId="77777777" w:rsidR="002B249D" w:rsidRPr="00544068" w:rsidRDefault="002B249D" w:rsidP="006A65CD">
            <w:pPr>
              <w:jc w:val="both"/>
            </w:pPr>
            <w:r w:rsidRPr="00544068">
              <w:t>B+=3.33</w:t>
            </w:r>
          </w:p>
        </w:tc>
      </w:tr>
      <w:tr w:rsidR="002B249D" w:rsidRPr="00811BE4" w14:paraId="58226E96" w14:textId="77777777" w:rsidTr="006A65CD">
        <w:trPr>
          <w:trHeight w:val="209"/>
          <w:tblHeader/>
          <w:jc w:val="center"/>
        </w:trPr>
        <w:tc>
          <w:tcPr>
            <w:tcW w:w="2360" w:type="dxa"/>
            <w:tcMar>
              <w:top w:w="0" w:type="dxa"/>
              <w:left w:w="108" w:type="dxa"/>
              <w:bottom w:w="0" w:type="dxa"/>
              <w:right w:w="108" w:type="dxa"/>
            </w:tcMar>
          </w:tcPr>
          <w:p w14:paraId="4AB44C9D" w14:textId="77777777" w:rsidR="002B249D" w:rsidRPr="00544068" w:rsidRDefault="002B249D" w:rsidP="006A65CD">
            <w:pPr>
              <w:jc w:val="both"/>
            </w:pPr>
            <w:r w:rsidRPr="00544068">
              <w:t>83-86=B</w:t>
            </w:r>
          </w:p>
        </w:tc>
        <w:tc>
          <w:tcPr>
            <w:tcW w:w="1860" w:type="dxa"/>
            <w:tcMar>
              <w:top w:w="0" w:type="dxa"/>
              <w:left w:w="108" w:type="dxa"/>
              <w:bottom w:w="0" w:type="dxa"/>
              <w:right w:w="108" w:type="dxa"/>
            </w:tcMar>
          </w:tcPr>
          <w:p w14:paraId="01EC0FAF" w14:textId="77777777" w:rsidR="002B249D" w:rsidRPr="00544068" w:rsidRDefault="002B249D" w:rsidP="006A65CD">
            <w:pPr>
              <w:jc w:val="both"/>
            </w:pPr>
            <w:r w:rsidRPr="00544068">
              <w:t>B=3.00</w:t>
            </w:r>
          </w:p>
        </w:tc>
      </w:tr>
      <w:tr w:rsidR="002B249D" w:rsidRPr="00811BE4" w14:paraId="33E1837D" w14:textId="77777777" w:rsidTr="006A65CD">
        <w:trPr>
          <w:trHeight w:val="209"/>
          <w:tblHeader/>
          <w:jc w:val="center"/>
        </w:trPr>
        <w:tc>
          <w:tcPr>
            <w:tcW w:w="2360" w:type="dxa"/>
            <w:tcMar>
              <w:top w:w="0" w:type="dxa"/>
              <w:left w:w="108" w:type="dxa"/>
              <w:bottom w:w="0" w:type="dxa"/>
              <w:right w:w="108" w:type="dxa"/>
            </w:tcMar>
          </w:tcPr>
          <w:p w14:paraId="3BF94B4F" w14:textId="77777777" w:rsidR="002B249D" w:rsidRPr="00544068" w:rsidRDefault="002B249D" w:rsidP="006A65CD">
            <w:pPr>
              <w:jc w:val="both"/>
            </w:pPr>
            <w:r w:rsidRPr="00544068">
              <w:t>80-82=B-</w:t>
            </w:r>
          </w:p>
        </w:tc>
        <w:tc>
          <w:tcPr>
            <w:tcW w:w="1860" w:type="dxa"/>
            <w:tcMar>
              <w:top w:w="0" w:type="dxa"/>
              <w:left w:w="108" w:type="dxa"/>
              <w:bottom w:w="0" w:type="dxa"/>
              <w:right w:w="108" w:type="dxa"/>
            </w:tcMar>
          </w:tcPr>
          <w:p w14:paraId="65CAE5DF" w14:textId="77777777" w:rsidR="002B249D" w:rsidRPr="00544068" w:rsidRDefault="002B249D" w:rsidP="006A65CD">
            <w:pPr>
              <w:jc w:val="both"/>
            </w:pPr>
            <w:r w:rsidRPr="00544068">
              <w:t>B-=2.67</w:t>
            </w:r>
          </w:p>
        </w:tc>
      </w:tr>
      <w:tr w:rsidR="002B249D" w:rsidRPr="00811BE4" w14:paraId="3095DDD6" w14:textId="77777777" w:rsidTr="006A65CD">
        <w:trPr>
          <w:trHeight w:val="209"/>
          <w:tblHeader/>
          <w:jc w:val="center"/>
        </w:trPr>
        <w:tc>
          <w:tcPr>
            <w:tcW w:w="2360" w:type="dxa"/>
            <w:tcMar>
              <w:top w:w="0" w:type="dxa"/>
              <w:left w:w="108" w:type="dxa"/>
              <w:bottom w:w="0" w:type="dxa"/>
              <w:right w:w="108" w:type="dxa"/>
            </w:tcMar>
          </w:tcPr>
          <w:p w14:paraId="6D7E2654" w14:textId="77777777" w:rsidR="002B249D" w:rsidRPr="00544068" w:rsidRDefault="002B249D" w:rsidP="006A65CD">
            <w:pPr>
              <w:jc w:val="both"/>
            </w:pPr>
            <w:r w:rsidRPr="00544068">
              <w:t>77-79=C+</w:t>
            </w:r>
          </w:p>
        </w:tc>
        <w:tc>
          <w:tcPr>
            <w:tcW w:w="1860" w:type="dxa"/>
            <w:tcMar>
              <w:top w:w="0" w:type="dxa"/>
              <w:left w:w="108" w:type="dxa"/>
              <w:bottom w:w="0" w:type="dxa"/>
              <w:right w:w="108" w:type="dxa"/>
            </w:tcMar>
          </w:tcPr>
          <w:p w14:paraId="1B914F24" w14:textId="77777777" w:rsidR="002B249D" w:rsidRPr="00544068" w:rsidRDefault="002B249D" w:rsidP="006A65CD">
            <w:pPr>
              <w:jc w:val="both"/>
            </w:pPr>
            <w:r w:rsidRPr="00544068">
              <w:t>C+=2.33</w:t>
            </w:r>
          </w:p>
        </w:tc>
      </w:tr>
      <w:tr w:rsidR="002B249D" w:rsidRPr="00811BE4" w14:paraId="62E796D9" w14:textId="77777777" w:rsidTr="006A65CD">
        <w:trPr>
          <w:trHeight w:val="234"/>
          <w:tblHeader/>
          <w:jc w:val="center"/>
        </w:trPr>
        <w:tc>
          <w:tcPr>
            <w:tcW w:w="2360" w:type="dxa"/>
            <w:tcMar>
              <w:top w:w="0" w:type="dxa"/>
              <w:left w:w="108" w:type="dxa"/>
              <w:bottom w:w="0" w:type="dxa"/>
              <w:right w:w="108" w:type="dxa"/>
            </w:tcMar>
          </w:tcPr>
          <w:p w14:paraId="006C38B5" w14:textId="77777777" w:rsidR="002B249D" w:rsidRPr="00544068" w:rsidRDefault="002B249D" w:rsidP="006A65CD">
            <w:pPr>
              <w:jc w:val="both"/>
            </w:pPr>
            <w:r w:rsidRPr="00544068">
              <w:t>73-76=C</w:t>
            </w:r>
          </w:p>
        </w:tc>
        <w:tc>
          <w:tcPr>
            <w:tcW w:w="1860" w:type="dxa"/>
            <w:tcMar>
              <w:top w:w="0" w:type="dxa"/>
              <w:left w:w="108" w:type="dxa"/>
              <w:bottom w:w="0" w:type="dxa"/>
              <w:right w:w="108" w:type="dxa"/>
            </w:tcMar>
          </w:tcPr>
          <w:p w14:paraId="52C822B0" w14:textId="77777777" w:rsidR="002B249D" w:rsidRPr="00544068" w:rsidRDefault="002B249D" w:rsidP="006A65CD">
            <w:pPr>
              <w:jc w:val="both"/>
            </w:pPr>
            <w:r w:rsidRPr="00544068">
              <w:t>C=2.00</w:t>
            </w:r>
          </w:p>
        </w:tc>
      </w:tr>
      <w:tr w:rsidR="002B249D" w:rsidRPr="00811BE4" w14:paraId="4079B812" w14:textId="77777777" w:rsidTr="006A65CD">
        <w:trPr>
          <w:trHeight w:val="234"/>
          <w:tblHeader/>
          <w:jc w:val="center"/>
        </w:trPr>
        <w:tc>
          <w:tcPr>
            <w:tcW w:w="2360" w:type="dxa"/>
            <w:tcMar>
              <w:top w:w="0" w:type="dxa"/>
              <w:left w:w="108" w:type="dxa"/>
              <w:bottom w:w="0" w:type="dxa"/>
              <w:right w:w="108" w:type="dxa"/>
            </w:tcMar>
          </w:tcPr>
          <w:p w14:paraId="6992F120" w14:textId="77777777" w:rsidR="002B249D" w:rsidRPr="00544068" w:rsidRDefault="002B249D" w:rsidP="006A65CD">
            <w:pPr>
              <w:jc w:val="both"/>
            </w:pPr>
            <w:r w:rsidRPr="00544068">
              <w:t>70-72=C-</w:t>
            </w:r>
          </w:p>
        </w:tc>
        <w:tc>
          <w:tcPr>
            <w:tcW w:w="1860" w:type="dxa"/>
            <w:tcMar>
              <w:top w:w="0" w:type="dxa"/>
              <w:left w:w="108" w:type="dxa"/>
              <w:bottom w:w="0" w:type="dxa"/>
              <w:right w:w="108" w:type="dxa"/>
            </w:tcMar>
          </w:tcPr>
          <w:p w14:paraId="453940DA" w14:textId="77777777" w:rsidR="002B249D" w:rsidRPr="00544068" w:rsidRDefault="002B249D" w:rsidP="006A65CD">
            <w:pPr>
              <w:jc w:val="both"/>
            </w:pPr>
            <w:r w:rsidRPr="00544068">
              <w:t>C-=1.67</w:t>
            </w:r>
          </w:p>
        </w:tc>
      </w:tr>
      <w:tr w:rsidR="002B249D" w:rsidRPr="00811BE4" w14:paraId="5255E9B2" w14:textId="77777777" w:rsidTr="006A65CD">
        <w:trPr>
          <w:trHeight w:val="234"/>
          <w:tblHeader/>
          <w:jc w:val="center"/>
        </w:trPr>
        <w:tc>
          <w:tcPr>
            <w:tcW w:w="2360" w:type="dxa"/>
            <w:tcMar>
              <w:top w:w="0" w:type="dxa"/>
              <w:left w:w="108" w:type="dxa"/>
              <w:bottom w:w="0" w:type="dxa"/>
              <w:right w:w="108" w:type="dxa"/>
            </w:tcMar>
          </w:tcPr>
          <w:p w14:paraId="18977251" w14:textId="77777777" w:rsidR="002B249D" w:rsidRPr="00544068" w:rsidRDefault="002B249D" w:rsidP="006A65CD">
            <w:pPr>
              <w:jc w:val="both"/>
            </w:pPr>
            <w:r w:rsidRPr="00544068">
              <w:t>67-69=D+</w:t>
            </w:r>
          </w:p>
        </w:tc>
        <w:tc>
          <w:tcPr>
            <w:tcW w:w="1860" w:type="dxa"/>
            <w:tcMar>
              <w:top w:w="0" w:type="dxa"/>
              <w:left w:w="108" w:type="dxa"/>
              <w:bottom w:w="0" w:type="dxa"/>
              <w:right w:w="108" w:type="dxa"/>
            </w:tcMar>
          </w:tcPr>
          <w:p w14:paraId="050956DC" w14:textId="77777777" w:rsidR="002B249D" w:rsidRPr="00544068" w:rsidRDefault="002B249D" w:rsidP="006A65CD">
            <w:pPr>
              <w:jc w:val="both"/>
            </w:pPr>
            <w:r w:rsidRPr="00544068">
              <w:t>D+=1.33</w:t>
            </w:r>
          </w:p>
        </w:tc>
      </w:tr>
      <w:tr w:rsidR="002B249D" w:rsidRPr="00811BE4" w14:paraId="4475BB67" w14:textId="77777777" w:rsidTr="006A65CD">
        <w:trPr>
          <w:trHeight w:val="234"/>
          <w:tblHeader/>
          <w:jc w:val="center"/>
        </w:trPr>
        <w:tc>
          <w:tcPr>
            <w:tcW w:w="2360" w:type="dxa"/>
            <w:tcMar>
              <w:top w:w="0" w:type="dxa"/>
              <w:left w:w="108" w:type="dxa"/>
              <w:bottom w:w="0" w:type="dxa"/>
              <w:right w:w="108" w:type="dxa"/>
            </w:tcMar>
          </w:tcPr>
          <w:p w14:paraId="44F33F36" w14:textId="77777777" w:rsidR="002B249D" w:rsidRPr="00544068" w:rsidRDefault="002B249D" w:rsidP="006A65CD">
            <w:pPr>
              <w:jc w:val="both"/>
            </w:pPr>
            <w:r w:rsidRPr="00544068">
              <w:t>63-66=D</w:t>
            </w:r>
          </w:p>
        </w:tc>
        <w:tc>
          <w:tcPr>
            <w:tcW w:w="1860" w:type="dxa"/>
            <w:tcMar>
              <w:top w:w="0" w:type="dxa"/>
              <w:left w:w="108" w:type="dxa"/>
              <w:bottom w:w="0" w:type="dxa"/>
              <w:right w:w="108" w:type="dxa"/>
            </w:tcMar>
          </w:tcPr>
          <w:p w14:paraId="42CCC386" w14:textId="77777777" w:rsidR="002B249D" w:rsidRPr="00544068" w:rsidRDefault="002B249D" w:rsidP="006A65CD">
            <w:pPr>
              <w:jc w:val="both"/>
            </w:pPr>
            <w:r w:rsidRPr="00544068">
              <w:t>D=1.00</w:t>
            </w:r>
          </w:p>
        </w:tc>
      </w:tr>
      <w:tr w:rsidR="002B249D" w:rsidRPr="00811BE4" w14:paraId="7A2AB3F9" w14:textId="77777777" w:rsidTr="006A65CD">
        <w:trPr>
          <w:trHeight w:val="234"/>
          <w:tblHeader/>
          <w:jc w:val="center"/>
        </w:trPr>
        <w:tc>
          <w:tcPr>
            <w:tcW w:w="2360" w:type="dxa"/>
            <w:tcMar>
              <w:top w:w="0" w:type="dxa"/>
              <w:left w:w="108" w:type="dxa"/>
              <w:bottom w:w="0" w:type="dxa"/>
              <w:right w:w="108" w:type="dxa"/>
            </w:tcMar>
          </w:tcPr>
          <w:p w14:paraId="73A34272" w14:textId="77777777" w:rsidR="002B249D" w:rsidRPr="00544068" w:rsidRDefault="002B249D" w:rsidP="006A65CD">
            <w:pPr>
              <w:jc w:val="both"/>
            </w:pPr>
            <w:r w:rsidRPr="00544068">
              <w:t>60-62=D-</w:t>
            </w:r>
          </w:p>
        </w:tc>
        <w:tc>
          <w:tcPr>
            <w:tcW w:w="1860" w:type="dxa"/>
            <w:tcMar>
              <w:top w:w="0" w:type="dxa"/>
              <w:left w:w="108" w:type="dxa"/>
              <w:bottom w:w="0" w:type="dxa"/>
              <w:right w:w="108" w:type="dxa"/>
            </w:tcMar>
          </w:tcPr>
          <w:p w14:paraId="5938FC0F" w14:textId="77777777" w:rsidR="002B249D" w:rsidRPr="00544068" w:rsidRDefault="002B249D" w:rsidP="006A65CD">
            <w:pPr>
              <w:jc w:val="both"/>
            </w:pPr>
            <w:r w:rsidRPr="00544068">
              <w:t>D-=0.67</w:t>
            </w:r>
          </w:p>
        </w:tc>
      </w:tr>
      <w:tr w:rsidR="002B249D" w:rsidRPr="00811BE4" w14:paraId="44956D87" w14:textId="77777777" w:rsidTr="006A65CD">
        <w:trPr>
          <w:trHeight w:val="187"/>
          <w:tblHeader/>
          <w:jc w:val="center"/>
        </w:trPr>
        <w:tc>
          <w:tcPr>
            <w:tcW w:w="2360" w:type="dxa"/>
            <w:tcMar>
              <w:top w:w="0" w:type="dxa"/>
              <w:left w:w="108" w:type="dxa"/>
              <w:bottom w:w="0" w:type="dxa"/>
              <w:right w:w="108" w:type="dxa"/>
            </w:tcMar>
          </w:tcPr>
          <w:p w14:paraId="53474035" w14:textId="77777777" w:rsidR="002B249D" w:rsidRPr="00544068" w:rsidRDefault="002B249D" w:rsidP="006A65CD">
            <w:pPr>
              <w:jc w:val="both"/>
            </w:pPr>
            <w:r w:rsidRPr="00544068">
              <w:t>0-59=E</w:t>
            </w:r>
          </w:p>
        </w:tc>
        <w:tc>
          <w:tcPr>
            <w:tcW w:w="1860" w:type="dxa"/>
            <w:tcMar>
              <w:top w:w="0" w:type="dxa"/>
              <w:left w:w="108" w:type="dxa"/>
              <w:bottom w:w="0" w:type="dxa"/>
              <w:right w:w="108" w:type="dxa"/>
            </w:tcMar>
          </w:tcPr>
          <w:p w14:paraId="6F7708B1" w14:textId="77777777" w:rsidR="002B249D" w:rsidRPr="00544068" w:rsidRDefault="002B249D" w:rsidP="006A65CD">
            <w:pPr>
              <w:jc w:val="both"/>
            </w:pPr>
            <w:r w:rsidRPr="00544068">
              <w:t>E=0.00</w:t>
            </w:r>
          </w:p>
        </w:tc>
      </w:tr>
    </w:tbl>
    <w:p w14:paraId="3397BE5E" w14:textId="77777777" w:rsidR="002B249D" w:rsidRPr="00811BE4" w:rsidRDefault="002B249D" w:rsidP="002B249D">
      <w:pPr>
        <w:pStyle w:val="STBody"/>
        <w:rPr>
          <w:color w:val="FF0000"/>
        </w:rPr>
      </w:pPr>
    </w:p>
    <w:p w14:paraId="5F6EEC52" w14:textId="77777777" w:rsidR="002B249D" w:rsidRDefault="002B249D" w:rsidP="002B249D">
      <w:pPr>
        <w:pStyle w:val="STBody"/>
        <w:rPr>
          <w:color w:val="000000"/>
          <w14:ligatures w14:val="standardContextual"/>
        </w:rPr>
      </w:pPr>
      <w:r w:rsidRPr="00BD4952">
        <w:rPr>
          <w:color w:val="000000"/>
          <w14:ligatures w14:val="standardContextual"/>
        </w:rPr>
        <w:t>NB that non-whole numbers will be rounded down: for instance, a 92.9 is counted as a 92 (= A-), not a 93 (=A).</w:t>
      </w:r>
    </w:p>
    <w:p w14:paraId="0F0BC823" w14:textId="77777777" w:rsidR="008764FD" w:rsidRPr="00725445" w:rsidRDefault="008764FD" w:rsidP="002B249D">
      <w:pPr>
        <w:pStyle w:val="STBody"/>
        <w:ind w:left="0"/>
      </w:pPr>
    </w:p>
    <w:p w14:paraId="5483DF52" w14:textId="0149BD1A" w:rsidR="00600616" w:rsidRPr="006D4F32" w:rsidRDefault="00600616" w:rsidP="006D4F32">
      <w:pPr>
        <w:pStyle w:val="STSection"/>
      </w:pPr>
      <w:r w:rsidRPr="006D4F32">
        <w:lastRenderedPageBreak/>
        <w:t>IV. Assignments</w:t>
      </w:r>
      <w:r w:rsidR="00F674CD" w:rsidRPr="006D4F32">
        <w:t xml:space="preserve"> and Expectations</w:t>
      </w:r>
    </w:p>
    <w:p w14:paraId="7EACC037" w14:textId="77777777" w:rsidR="00600616" w:rsidRDefault="00600616" w:rsidP="006D4F32">
      <w:pPr>
        <w:pStyle w:val="STBody"/>
      </w:pPr>
    </w:p>
    <w:p w14:paraId="45B991ED" w14:textId="183FAF36" w:rsidR="00B42C7F" w:rsidRDefault="00971410" w:rsidP="00D919C6">
      <w:pPr>
        <w:pStyle w:val="STSubsection"/>
      </w:pPr>
      <w:r>
        <w:t>General expectations</w:t>
      </w:r>
    </w:p>
    <w:p w14:paraId="5057983D" w14:textId="77777777" w:rsidR="00490738" w:rsidRDefault="00490738" w:rsidP="006D4F32">
      <w:pPr>
        <w:pStyle w:val="STBody"/>
      </w:pPr>
    </w:p>
    <w:p w14:paraId="6D735920" w14:textId="09DBCD17" w:rsidR="00971410" w:rsidRDefault="00971410" w:rsidP="006D4F32">
      <w:pPr>
        <w:pStyle w:val="STBody"/>
      </w:pPr>
      <w:r>
        <w:t>As a student in this class, you are expected to</w:t>
      </w:r>
    </w:p>
    <w:p w14:paraId="7475EC27" w14:textId="02629668" w:rsidR="00971410" w:rsidRDefault="00971410" w:rsidP="00D919C6">
      <w:pPr>
        <w:pStyle w:val="STBody"/>
        <w:numPr>
          <w:ilvl w:val="0"/>
          <w:numId w:val="33"/>
        </w:numPr>
      </w:pPr>
      <w:r w:rsidRPr="00072DDE">
        <w:t>be familiar with all policies and requirements as set out in the course syllabus</w:t>
      </w:r>
      <w:r>
        <w:t>;</w:t>
      </w:r>
    </w:p>
    <w:p w14:paraId="6AF18E60" w14:textId="1B30C503" w:rsidR="00971410" w:rsidRPr="00072DDE" w:rsidRDefault="00971410" w:rsidP="00D919C6">
      <w:pPr>
        <w:pStyle w:val="STBody"/>
        <w:numPr>
          <w:ilvl w:val="0"/>
          <w:numId w:val="33"/>
        </w:numPr>
      </w:pPr>
      <w:r w:rsidRPr="00072DDE">
        <w:t>attend and participate in all class sessions (unless excused for a legitimate reason)</w:t>
      </w:r>
      <w:r>
        <w:t>;</w:t>
      </w:r>
    </w:p>
    <w:p w14:paraId="4FEFDC9B" w14:textId="3902C488" w:rsidR="00971410" w:rsidRPr="00072DDE" w:rsidRDefault="00971410" w:rsidP="00D919C6">
      <w:pPr>
        <w:pStyle w:val="STBody"/>
        <w:numPr>
          <w:ilvl w:val="0"/>
          <w:numId w:val="33"/>
        </w:numPr>
      </w:pPr>
      <w:r w:rsidRPr="00072DDE">
        <w:t>be aware of all deadlines throughout the semester</w:t>
      </w:r>
      <w:r>
        <w:t>;</w:t>
      </w:r>
    </w:p>
    <w:p w14:paraId="3FEEF728" w14:textId="3A3A67FA" w:rsidR="00971410" w:rsidRDefault="00971410" w:rsidP="00D919C6">
      <w:pPr>
        <w:pStyle w:val="STBody"/>
        <w:numPr>
          <w:ilvl w:val="0"/>
          <w:numId w:val="33"/>
        </w:numPr>
      </w:pPr>
      <w:r w:rsidRPr="00072DDE">
        <w:t>stay informed by keeping up with all announcements made in class</w:t>
      </w:r>
      <w:r>
        <w:t xml:space="preserve"> and via Canvas;</w:t>
      </w:r>
    </w:p>
    <w:p w14:paraId="4D8C92FF" w14:textId="6DB3C21A" w:rsidR="00971410" w:rsidRPr="00072DDE" w:rsidRDefault="00971410" w:rsidP="00D919C6">
      <w:pPr>
        <w:pStyle w:val="STBody"/>
        <w:numPr>
          <w:ilvl w:val="0"/>
          <w:numId w:val="33"/>
        </w:numPr>
      </w:pPr>
      <w:r>
        <w:t>keep up with reading assignments and hand in work on time;</w:t>
      </w:r>
    </w:p>
    <w:p w14:paraId="24F015D5" w14:textId="242A48F2" w:rsidR="00971410" w:rsidRPr="00072DDE" w:rsidRDefault="00971410" w:rsidP="00D919C6">
      <w:pPr>
        <w:pStyle w:val="STBody"/>
        <w:numPr>
          <w:ilvl w:val="0"/>
          <w:numId w:val="33"/>
        </w:numPr>
      </w:pPr>
      <w:r w:rsidRPr="00072DDE">
        <w:t>maintain academic integrity in all of your work—or risk failing the entire course</w:t>
      </w:r>
      <w:r>
        <w:t>;</w:t>
      </w:r>
    </w:p>
    <w:p w14:paraId="29825403" w14:textId="053D3C2B" w:rsidR="00971410" w:rsidRPr="00072DDE" w:rsidRDefault="00971410" w:rsidP="00D919C6">
      <w:pPr>
        <w:pStyle w:val="STBody"/>
        <w:numPr>
          <w:ilvl w:val="0"/>
          <w:numId w:val="33"/>
        </w:numPr>
      </w:pPr>
      <w:r w:rsidRPr="00072DDE">
        <w:t>be respectful of your classmates, even when engaged in lively critical dialogue with them</w:t>
      </w:r>
      <w:r>
        <w:t>;</w:t>
      </w:r>
    </w:p>
    <w:p w14:paraId="5B1C4497" w14:textId="1BF7BC94" w:rsidR="00F674CD" w:rsidRDefault="00971410" w:rsidP="00D919C6">
      <w:pPr>
        <w:pStyle w:val="STBody"/>
        <w:numPr>
          <w:ilvl w:val="0"/>
          <w:numId w:val="33"/>
        </w:numPr>
      </w:pPr>
      <w:r w:rsidRPr="00072DDE">
        <w:t>inform the instructor promptly of any emergencies or problems that will affect your ability to do what is needed in the course</w:t>
      </w:r>
      <w:r w:rsidR="009E0BE6">
        <w:t>,</w:t>
      </w:r>
      <w:r w:rsidRPr="00072DDE">
        <w:t xml:space="preserve"> ask questions</w:t>
      </w:r>
      <w:r w:rsidR="009E0BE6">
        <w:t>,</w:t>
      </w:r>
      <w:r w:rsidRPr="00072DDE">
        <w:t xml:space="preserve"> and seek help when you need it</w:t>
      </w:r>
      <w:r>
        <w:t>.</w:t>
      </w:r>
    </w:p>
    <w:p w14:paraId="60B55D78" w14:textId="77777777" w:rsidR="00F674CD" w:rsidRDefault="00F674CD" w:rsidP="006D4F32">
      <w:pPr>
        <w:pStyle w:val="STBody"/>
      </w:pPr>
    </w:p>
    <w:p w14:paraId="525F5723" w14:textId="682A2EFC" w:rsidR="00085D62" w:rsidRPr="00725445" w:rsidRDefault="00085D62" w:rsidP="00085D62">
      <w:pPr>
        <w:pStyle w:val="STSubsection"/>
      </w:pPr>
      <w:r>
        <w:t>Assignments</w:t>
      </w:r>
    </w:p>
    <w:p w14:paraId="5C01DFC3" w14:textId="77777777" w:rsidR="007B7191" w:rsidRDefault="007B7191" w:rsidP="006D4F32">
      <w:pPr>
        <w:pStyle w:val="STBody"/>
        <w:rPr>
          <w:color w:val="000000" w:themeColor="text1"/>
          <w:highlight w:val="yellow"/>
        </w:rPr>
      </w:pPr>
    </w:p>
    <w:p w14:paraId="1F87E222" w14:textId="77777777" w:rsidR="002B249D" w:rsidRPr="00EC7E59" w:rsidRDefault="002B249D" w:rsidP="002B249D">
      <w:pPr>
        <w:ind w:left="360"/>
        <w:rPr>
          <w:bCs/>
          <w:u w:val="single"/>
        </w:rPr>
      </w:pPr>
      <w:r w:rsidRPr="00EC7E59">
        <w:rPr>
          <w:u w:val="single"/>
        </w:rPr>
        <w:t>Reading Posts</w:t>
      </w:r>
    </w:p>
    <w:p w14:paraId="3AFAEFCB" w14:textId="77777777" w:rsidR="002B249D" w:rsidRPr="00EC7E59" w:rsidRDefault="002B249D" w:rsidP="002B249D">
      <w:pPr>
        <w:ind w:left="360"/>
        <w:jc w:val="both"/>
        <w:rPr>
          <w:bCs/>
          <w:u w:val="single"/>
        </w:rPr>
      </w:pPr>
    </w:p>
    <w:p w14:paraId="47CE167D" w14:textId="77777777" w:rsidR="002B249D" w:rsidRPr="00EC7E59" w:rsidRDefault="002B249D" w:rsidP="002B249D">
      <w:pPr>
        <w:ind w:left="360"/>
        <w:jc w:val="both"/>
      </w:pPr>
      <w:r w:rsidRPr="00EC7E59">
        <w:rPr>
          <w:bCs/>
        </w:rPr>
        <w:t xml:space="preserve">Each week, </w:t>
      </w:r>
      <w:r>
        <w:rPr>
          <w:bCs/>
        </w:rPr>
        <w:t>every</w:t>
      </w:r>
      <w:r w:rsidRPr="00EC7E59">
        <w:rPr>
          <w:bCs/>
        </w:rPr>
        <w:t xml:space="preserve"> student is required to post a short reflection on the readings to be discussed in class. </w:t>
      </w:r>
      <w:r w:rsidRPr="00EC7E59">
        <w:t>These reflections have the following function:</w:t>
      </w:r>
    </w:p>
    <w:p w14:paraId="484187C9" w14:textId="77777777" w:rsidR="002B249D" w:rsidRPr="00EC7E59" w:rsidRDefault="002B249D" w:rsidP="002B249D">
      <w:pPr>
        <w:ind w:left="360"/>
        <w:jc w:val="both"/>
      </w:pPr>
    </w:p>
    <w:p w14:paraId="150303B6" w14:textId="77777777" w:rsidR="002B249D" w:rsidRPr="00EC7E59" w:rsidRDefault="002B249D" w:rsidP="002B249D">
      <w:pPr>
        <w:numPr>
          <w:ilvl w:val="0"/>
          <w:numId w:val="41"/>
        </w:numPr>
        <w:ind w:left="720"/>
        <w:jc w:val="both"/>
      </w:pPr>
      <w:r w:rsidRPr="00EC7E59">
        <w:t xml:space="preserve">They help students engage with the philosophical texts to be examined in lecture and </w:t>
      </w:r>
      <w:r>
        <w:t>break-out sessions</w:t>
      </w:r>
      <w:r w:rsidRPr="00EC7E59">
        <w:t xml:space="preserve">. </w:t>
      </w:r>
    </w:p>
    <w:p w14:paraId="2FB220DB" w14:textId="77777777" w:rsidR="002B249D" w:rsidRPr="00EC7E59" w:rsidRDefault="002B249D" w:rsidP="002B249D">
      <w:pPr>
        <w:numPr>
          <w:ilvl w:val="0"/>
          <w:numId w:val="41"/>
        </w:numPr>
        <w:ind w:left="720"/>
        <w:jc w:val="both"/>
      </w:pPr>
      <w:r w:rsidRPr="00EC7E59">
        <w:t>They give students an opportunity to practice writing in a low-pressure environment.</w:t>
      </w:r>
    </w:p>
    <w:p w14:paraId="5FA32CD3" w14:textId="77777777" w:rsidR="002B249D" w:rsidRPr="00EC7E59" w:rsidRDefault="002B249D" w:rsidP="002B249D">
      <w:pPr>
        <w:numPr>
          <w:ilvl w:val="0"/>
          <w:numId w:val="41"/>
        </w:numPr>
        <w:ind w:left="720"/>
        <w:jc w:val="both"/>
      </w:pPr>
      <w:r w:rsidRPr="00EC7E59">
        <w:t>They give the instructor and teaching assistant</w:t>
      </w:r>
      <w:r>
        <w:t>s</w:t>
      </w:r>
      <w:r w:rsidRPr="00EC7E59">
        <w:t xml:space="preserve"> feedback on what students thought was interesting about a particular reading.</w:t>
      </w:r>
    </w:p>
    <w:p w14:paraId="11FB8E7F" w14:textId="4D9B1372" w:rsidR="002B249D" w:rsidRPr="00EC7E59" w:rsidRDefault="002B249D" w:rsidP="002B249D">
      <w:pPr>
        <w:numPr>
          <w:ilvl w:val="0"/>
          <w:numId w:val="41"/>
        </w:numPr>
        <w:ind w:left="720"/>
        <w:jc w:val="both"/>
      </w:pPr>
      <w:r w:rsidRPr="00EC7E59">
        <w:t>They allow the instructor and teaching assistant to give students individual feedback on their philosophical ideas and questions.</w:t>
      </w:r>
    </w:p>
    <w:p w14:paraId="7A964A91" w14:textId="77777777" w:rsidR="002B249D" w:rsidRPr="00EC7E59" w:rsidRDefault="002B249D" w:rsidP="002B249D">
      <w:pPr>
        <w:ind w:left="360"/>
        <w:jc w:val="both"/>
      </w:pPr>
    </w:p>
    <w:p w14:paraId="72B791DC" w14:textId="77777777" w:rsidR="002B249D" w:rsidRPr="00EC7E59" w:rsidRDefault="002B249D" w:rsidP="002B249D">
      <w:pPr>
        <w:ind w:left="360"/>
        <w:jc w:val="both"/>
      </w:pPr>
      <w:r w:rsidRPr="00EC7E59">
        <w:t>These posts can be short (around 100 words), but should nevertheless substantially engage with the philosophical ideas of the assigned readings. They could:</w:t>
      </w:r>
    </w:p>
    <w:p w14:paraId="0763A86D" w14:textId="77777777" w:rsidR="002B249D" w:rsidRPr="00EC7E59" w:rsidRDefault="002B249D" w:rsidP="002B249D">
      <w:pPr>
        <w:ind w:left="360"/>
        <w:jc w:val="both"/>
      </w:pPr>
    </w:p>
    <w:p w14:paraId="154108AF" w14:textId="77777777" w:rsidR="002B249D" w:rsidRPr="00EC7E59" w:rsidRDefault="002B249D" w:rsidP="002B249D">
      <w:pPr>
        <w:numPr>
          <w:ilvl w:val="0"/>
          <w:numId w:val="40"/>
        </w:numPr>
        <w:jc w:val="both"/>
      </w:pPr>
      <w:r w:rsidRPr="00EC7E59">
        <w:t>ask for clarification in regard to certain ideas, arguments, or concepts in the reading,</w:t>
      </w:r>
    </w:p>
    <w:p w14:paraId="7AF6E60E" w14:textId="77777777" w:rsidR="002B249D" w:rsidRPr="00EC7E59" w:rsidRDefault="002B249D" w:rsidP="002B249D">
      <w:pPr>
        <w:numPr>
          <w:ilvl w:val="0"/>
          <w:numId w:val="40"/>
        </w:numPr>
        <w:jc w:val="both"/>
      </w:pPr>
      <w:r w:rsidRPr="00EC7E59">
        <w:t>comment on ideas, arguments, or concepts in the reading,</w:t>
      </w:r>
    </w:p>
    <w:p w14:paraId="6CE4A809" w14:textId="77777777" w:rsidR="002B249D" w:rsidRPr="00EC7E59" w:rsidRDefault="002B249D" w:rsidP="002B249D">
      <w:pPr>
        <w:numPr>
          <w:ilvl w:val="0"/>
          <w:numId w:val="40"/>
        </w:numPr>
        <w:jc w:val="both"/>
      </w:pPr>
      <w:r w:rsidRPr="00EC7E59">
        <w:t>raise an objection against an idea or argument in the reading,</w:t>
      </w:r>
    </w:p>
    <w:p w14:paraId="1B0F5257" w14:textId="77777777" w:rsidR="002B249D" w:rsidRPr="00EC7E59" w:rsidRDefault="002B249D" w:rsidP="002B249D">
      <w:pPr>
        <w:numPr>
          <w:ilvl w:val="0"/>
          <w:numId w:val="40"/>
        </w:numPr>
        <w:jc w:val="both"/>
      </w:pPr>
      <w:r w:rsidRPr="00EC7E59">
        <w:t>draw comparisons between ideas in the reading and ideas in other readings (from class or that students encountered in a different context),</w:t>
      </w:r>
    </w:p>
    <w:p w14:paraId="35D68AD4" w14:textId="77777777" w:rsidR="002B249D" w:rsidRPr="00EC7E59" w:rsidRDefault="002B249D" w:rsidP="002B249D">
      <w:pPr>
        <w:numPr>
          <w:ilvl w:val="0"/>
          <w:numId w:val="40"/>
        </w:numPr>
        <w:jc w:val="both"/>
      </w:pPr>
      <w:r w:rsidRPr="00EC7E59">
        <w:t>draw connections between the reading and some contemporary phenomenon, etc.</w:t>
      </w:r>
    </w:p>
    <w:p w14:paraId="0298BBD7" w14:textId="77777777" w:rsidR="002B249D" w:rsidRPr="00EC7E59" w:rsidRDefault="002B249D" w:rsidP="002B249D">
      <w:pPr>
        <w:ind w:left="360"/>
        <w:jc w:val="both"/>
      </w:pPr>
    </w:p>
    <w:p w14:paraId="386ACBE5" w14:textId="5DC76D44" w:rsidR="002B249D" w:rsidRPr="007E364A" w:rsidRDefault="00C00500" w:rsidP="007E364A">
      <w:pPr>
        <w:ind w:left="360"/>
        <w:jc w:val="both"/>
      </w:pPr>
      <w:r>
        <w:rPr>
          <w:b/>
          <w:bCs/>
        </w:rPr>
        <w:t xml:space="preserve">Reading posts start in week 5. </w:t>
      </w:r>
      <w:r w:rsidR="002B249D" w:rsidRPr="00EC7E59">
        <w:rPr>
          <w:b/>
          <w:bCs/>
        </w:rPr>
        <w:t xml:space="preserve">Posts for </w:t>
      </w:r>
      <w:r>
        <w:rPr>
          <w:b/>
          <w:bCs/>
        </w:rPr>
        <w:t>most</w:t>
      </w:r>
      <w:r w:rsidR="002B249D" w:rsidRPr="00EC7E59">
        <w:rPr>
          <w:b/>
          <w:bCs/>
        </w:rPr>
        <w:t xml:space="preserve"> week</w:t>
      </w:r>
      <w:r>
        <w:rPr>
          <w:b/>
          <w:bCs/>
        </w:rPr>
        <w:t>s</w:t>
      </w:r>
      <w:r w:rsidR="002B249D" w:rsidRPr="00EC7E59">
        <w:rPr>
          <w:b/>
          <w:bCs/>
        </w:rPr>
        <w:t xml:space="preserve"> have to be submitted by</w:t>
      </w:r>
      <w:r w:rsidR="002B249D">
        <w:rPr>
          <w:b/>
          <w:bCs/>
        </w:rPr>
        <w:t xml:space="preserve"> Mon</w:t>
      </w:r>
      <w:r w:rsidR="002B249D" w:rsidRPr="00EC7E59">
        <w:rPr>
          <w:b/>
          <w:bCs/>
        </w:rPr>
        <w:t xml:space="preserve">day at </w:t>
      </w:r>
      <w:r w:rsidR="002B249D">
        <w:rPr>
          <w:b/>
          <w:bCs/>
        </w:rPr>
        <w:t>9 am</w:t>
      </w:r>
      <w:r w:rsidR="002B249D" w:rsidRPr="00EC7E59">
        <w:t xml:space="preserve"> </w:t>
      </w:r>
      <w:r w:rsidR="002B249D" w:rsidRPr="00EC7E59">
        <w:rPr>
          <w:b/>
          <w:bCs/>
        </w:rPr>
        <w:t xml:space="preserve">via </w:t>
      </w:r>
      <w:r w:rsidR="002B249D" w:rsidRPr="00EC7E59">
        <w:rPr>
          <w:b/>
          <w:bCs/>
          <w:iCs/>
        </w:rPr>
        <w:t>Canvas</w:t>
      </w:r>
      <w:r w:rsidR="002B249D" w:rsidRPr="00EC7E59">
        <w:t xml:space="preserve">. </w:t>
      </w:r>
      <w:r w:rsidR="007E364A">
        <w:t>Exceptions to this are weeks 5</w:t>
      </w:r>
      <w:r w:rsidR="009F0B89">
        <w:t>, 11, 13</w:t>
      </w:r>
      <w:r w:rsidR="007E364A">
        <w:t xml:space="preserve"> (where the reading post is due Wednesday at 9 am) and week 8 (where two reading posts are due: one on Monday at 9 am and one on Wednesday at </w:t>
      </w:r>
      <w:r w:rsidR="007E364A" w:rsidRPr="009F0B89">
        <w:t xml:space="preserve">9 am). </w:t>
      </w:r>
      <w:r w:rsidR="002B249D" w:rsidRPr="009F0B89">
        <w:rPr>
          <w:b/>
          <w:bCs/>
        </w:rPr>
        <w:t xml:space="preserve">Late reading posts submitted by </w:t>
      </w:r>
      <w:r w:rsidR="007E364A" w:rsidRPr="009F0B89">
        <w:rPr>
          <w:b/>
          <w:bCs/>
        </w:rPr>
        <w:t>Wednesday (i.e. Friday for reading posts due on Wednesday)</w:t>
      </w:r>
      <w:r w:rsidR="002B249D" w:rsidRPr="009F0B89">
        <w:rPr>
          <w:b/>
          <w:bCs/>
        </w:rPr>
        <w:t xml:space="preserve"> 12:50 pm of the same week will receive partial credit.</w:t>
      </w:r>
      <w:r w:rsidR="002B249D" w:rsidRPr="009F0B89">
        <w:t xml:space="preserve"> </w:t>
      </w:r>
      <w:r w:rsidR="002B249D" w:rsidRPr="009F0B89">
        <w:rPr>
          <w:b/>
          <w:bCs/>
        </w:rPr>
        <w:t xml:space="preserve">Reading posts submitted after Wednesday </w:t>
      </w:r>
      <w:r w:rsidR="007E364A" w:rsidRPr="009F0B89">
        <w:rPr>
          <w:b/>
          <w:bCs/>
        </w:rPr>
        <w:t xml:space="preserve">(i.e. Friday for reading posts due on Wednesday) </w:t>
      </w:r>
      <w:r w:rsidR="002B249D" w:rsidRPr="009F0B89">
        <w:rPr>
          <w:b/>
          <w:bCs/>
        </w:rPr>
        <w:t>12:50 pm will not receive credit. Exception: if the student’s absence from class is excused, their late work will be accepted without pe</w:t>
      </w:r>
      <w:r w:rsidR="002B249D" w:rsidRPr="00EC7E59">
        <w:rPr>
          <w:b/>
          <w:bCs/>
        </w:rPr>
        <w:t xml:space="preserve">nalty. </w:t>
      </w:r>
      <w:r w:rsidR="002B249D" w:rsidRPr="009D725A">
        <w:t>(See also the section “Attendance and Make-Up Policies” below.)</w:t>
      </w:r>
    </w:p>
    <w:p w14:paraId="741CF126" w14:textId="77777777" w:rsidR="002B249D" w:rsidRPr="00EC7E59" w:rsidRDefault="002B249D" w:rsidP="002B249D">
      <w:pPr>
        <w:jc w:val="both"/>
        <w:rPr>
          <w:b/>
          <w:bCs/>
        </w:rPr>
      </w:pPr>
    </w:p>
    <w:p w14:paraId="155C314C" w14:textId="7375507E" w:rsidR="002B249D" w:rsidRPr="00EC7E59" w:rsidRDefault="002B249D" w:rsidP="002B249D">
      <w:pPr>
        <w:ind w:left="360"/>
        <w:jc w:val="both"/>
        <w:rPr>
          <w:b/>
          <w:bCs/>
        </w:rPr>
      </w:pPr>
      <w:r w:rsidRPr="00EC7E59">
        <w:t xml:space="preserve">Posts will be graded for content and completion, with emphasis on the latter. Students are not expected to master a reading, but to show that they substantially engaged with it before coming to class. </w:t>
      </w:r>
      <w:r w:rsidRPr="00EC7E59">
        <w:lastRenderedPageBreak/>
        <w:t xml:space="preserve">However, </w:t>
      </w:r>
      <w:r w:rsidRPr="00EC7E59">
        <w:rPr>
          <w:b/>
          <w:bCs/>
        </w:rPr>
        <w:t xml:space="preserve">mere summaries of the reading in a reading post will not receive credit, nor will posts that are very short or do not engage substantially or obviously with the week’s reading. </w:t>
      </w:r>
      <w:r w:rsidRPr="007E364A">
        <w:t xml:space="preserve">There </w:t>
      </w:r>
      <w:r w:rsidRPr="009F0B89">
        <w:t>are 1</w:t>
      </w:r>
      <w:r w:rsidR="009F0B89" w:rsidRPr="009F0B89">
        <w:t>0</w:t>
      </w:r>
      <w:r w:rsidRPr="009F0B89">
        <w:t xml:space="preserve"> opportunities to complete reading posts this semester.</w:t>
      </w:r>
    </w:p>
    <w:p w14:paraId="0CDBF912" w14:textId="77777777" w:rsidR="002B249D" w:rsidRPr="00EC7E59" w:rsidRDefault="002B249D" w:rsidP="002B249D">
      <w:pPr>
        <w:ind w:left="360"/>
        <w:jc w:val="both"/>
      </w:pPr>
    </w:p>
    <w:p w14:paraId="6DEECD73" w14:textId="77777777" w:rsidR="002B249D" w:rsidRPr="00EC7E59" w:rsidRDefault="002B249D" w:rsidP="002B249D">
      <w:pPr>
        <w:ind w:left="360"/>
        <w:jc w:val="both"/>
      </w:pPr>
      <w:r w:rsidRPr="00EC7E59">
        <w:t>Sample reading posts can be found on Canvas.</w:t>
      </w:r>
    </w:p>
    <w:p w14:paraId="7D4CB188" w14:textId="77777777" w:rsidR="002B249D" w:rsidRPr="00EC7E59" w:rsidRDefault="002B249D" w:rsidP="002B249D">
      <w:pPr>
        <w:jc w:val="both"/>
      </w:pPr>
    </w:p>
    <w:p w14:paraId="024398E2" w14:textId="77777777" w:rsidR="002B249D" w:rsidRPr="00EC7E59" w:rsidRDefault="002B249D" w:rsidP="002B249D">
      <w:pPr>
        <w:ind w:left="360"/>
        <w:jc w:val="both"/>
        <w:rPr>
          <w:u w:val="single"/>
        </w:rPr>
      </w:pPr>
      <w:r w:rsidRPr="00EC7E59">
        <w:rPr>
          <w:u w:val="single"/>
        </w:rPr>
        <w:t>Exit Tickets</w:t>
      </w:r>
    </w:p>
    <w:p w14:paraId="764CCDEC" w14:textId="77777777" w:rsidR="002B249D" w:rsidRPr="00EC7E59" w:rsidRDefault="002B249D" w:rsidP="002B249D">
      <w:pPr>
        <w:ind w:left="360"/>
        <w:jc w:val="both"/>
      </w:pPr>
    </w:p>
    <w:p w14:paraId="7B84BCF0" w14:textId="67E9FDA4" w:rsidR="002B249D" w:rsidRPr="00EC7E59" w:rsidRDefault="002B249D" w:rsidP="002B249D">
      <w:pPr>
        <w:ind w:left="360"/>
        <w:jc w:val="both"/>
        <w:rPr>
          <w:b/>
          <w:bCs/>
        </w:rPr>
      </w:pPr>
      <w:r w:rsidRPr="00EC7E59">
        <w:t xml:space="preserve">Students will complete a short summary (‘exit ticket’) of the week’s lectures at the end of class on select class days. The main purpose of these exit tickets is to give the instructor </w:t>
      </w:r>
      <w:r w:rsidR="009E0BE6">
        <w:t xml:space="preserve">feedback </w:t>
      </w:r>
      <w:r w:rsidRPr="00EC7E59">
        <w:t xml:space="preserve">on his teaching and help </w:t>
      </w:r>
      <w:r w:rsidR="000555D9">
        <w:t xml:space="preserve">the </w:t>
      </w:r>
      <w:r w:rsidRPr="00EC7E59">
        <w:t>teaching assistant structure discussions in section</w:t>
      </w:r>
      <w:r w:rsidR="009E0BE6">
        <w:t>s</w:t>
      </w:r>
      <w:r w:rsidRPr="00EC7E59">
        <w:t xml:space="preserve">. Accordingly, these summaries will be primarily graded on </w:t>
      </w:r>
      <w:r w:rsidRPr="007E364A">
        <w:t xml:space="preserve">completion. There will be </w:t>
      </w:r>
      <w:r w:rsidR="009F0B89">
        <w:t>9</w:t>
      </w:r>
      <w:r w:rsidRPr="007E364A">
        <w:t xml:space="preserve"> opportunities to complete exit tickets. Exit tickets</w:t>
      </w:r>
      <w:r w:rsidRPr="00EC7E59">
        <w:t xml:space="preserve"> cannot be made up. However, if a student’s absence is excused, the student will receive automatic credit for the exit ticket. </w:t>
      </w:r>
    </w:p>
    <w:p w14:paraId="2E512AD1" w14:textId="77777777" w:rsidR="002B249D" w:rsidRPr="00EC7E59" w:rsidRDefault="002B249D" w:rsidP="002B249D">
      <w:pPr>
        <w:ind w:left="360"/>
        <w:jc w:val="both"/>
        <w:rPr>
          <w:b/>
          <w:bCs/>
        </w:rPr>
      </w:pPr>
    </w:p>
    <w:p w14:paraId="7AE44F7E" w14:textId="77777777" w:rsidR="002B249D" w:rsidRPr="00EC7E59" w:rsidRDefault="002B249D" w:rsidP="002B249D">
      <w:pPr>
        <w:ind w:left="360"/>
        <w:jc w:val="both"/>
        <w:rPr>
          <w:u w:val="single"/>
        </w:rPr>
      </w:pPr>
      <w:r w:rsidRPr="00EC7E59">
        <w:rPr>
          <w:u w:val="single"/>
        </w:rPr>
        <w:t xml:space="preserve">Participation </w:t>
      </w:r>
    </w:p>
    <w:p w14:paraId="23CA7E20" w14:textId="77777777" w:rsidR="002B249D" w:rsidRPr="00EC7E59" w:rsidRDefault="002B249D" w:rsidP="002B249D">
      <w:pPr>
        <w:ind w:left="360"/>
        <w:jc w:val="both"/>
        <w:rPr>
          <w:b/>
          <w:bCs/>
        </w:rPr>
      </w:pPr>
    </w:p>
    <w:p w14:paraId="2A555417" w14:textId="77777777" w:rsidR="002B249D" w:rsidRDefault="002B249D" w:rsidP="002B249D">
      <w:pPr>
        <w:ind w:left="360"/>
        <w:jc w:val="both"/>
      </w:pPr>
      <w:r w:rsidRPr="00EC7E59">
        <w:t xml:space="preserve">Every student’s participation and engagement in lecture and </w:t>
      </w:r>
      <w:r>
        <w:t>break-out sessions</w:t>
      </w:r>
      <w:r w:rsidRPr="00EC7E59">
        <w:t xml:space="preserve"> will be evaluated qualitatively and quantitatively. See also the participation rubric below. Students will be informed how they are doing in the course of the semester. </w:t>
      </w:r>
    </w:p>
    <w:p w14:paraId="42CEE133" w14:textId="77777777" w:rsidR="00EF6D64" w:rsidRDefault="00EF6D64" w:rsidP="002B249D">
      <w:pPr>
        <w:ind w:left="360"/>
        <w:jc w:val="both"/>
      </w:pPr>
    </w:p>
    <w:p w14:paraId="0B95B948" w14:textId="42B83A1D" w:rsidR="00EF6D64" w:rsidRPr="00EF6D64" w:rsidRDefault="00EF6D64" w:rsidP="002B249D">
      <w:pPr>
        <w:ind w:left="360"/>
        <w:jc w:val="both"/>
        <w:rPr>
          <w:u w:val="single"/>
        </w:rPr>
      </w:pPr>
      <w:r w:rsidRPr="00EF6D64">
        <w:rPr>
          <w:u w:val="single"/>
        </w:rPr>
        <w:t>Library Assignment</w:t>
      </w:r>
    </w:p>
    <w:p w14:paraId="2B1DF2F3" w14:textId="77777777" w:rsidR="00EF6D64" w:rsidRDefault="00EF6D64" w:rsidP="002B249D">
      <w:pPr>
        <w:ind w:left="360"/>
        <w:jc w:val="both"/>
      </w:pPr>
    </w:p>
    <w:p w14:paraId="5083E356" w14:textId="2FA83FA3" w:rsidR="00EF6D64" w:rsidRPr="00EC7E59" w:rsidRDefault="00EF6D64" w:rsidP="002B249D">
      <w:pPr>
        <w:ind w:left="360"/>
        <w:jc w:val="both"/>
      </w:pPr>
      <w:r>
        <w:t xml:space="preserve">The library assignment will test the student’s ability to use library resources after having received training through a librarian from Smathers Library. The assignment will take the form of an online quiz that students </w:t>
      </w:r>
      <w:r w:rsidR="00895810">
        <w:t>should complete by February 6</w:t>
      </w:r>
      <w:r>
        <w:t xml:space="preserve">. </w:t>
      </w:r>
    </w:p>
    <w:p w14:paraId="2687AE41" w14:textId="77777777" w:rsidR="002B249D" w:rsidRPr="00EC7E59" w:rsidRDefault="002B249D" w:rsidP="002B249D">
      <w:pPr>
        <w:ind w:left="360"/>
        <w:jc w:val="both"/>
        <w:rPr>
          <w:b/>
          <w:bCs/>
        </w:rPr>
      </w:pPr>
    </w:p>
    <w:p w14:paraId="3E34BA6C" w14:textId="77777777" w:rsidR="002B249D" w:rsidRPr="00EC7E59" w:rsidRDefault="002B249D" w:rsidP="002B249D">
      <w:pPr>
        <w:ind w:left="360"/>
        <w:jc w:val="both"/>
        <w:rPr>
          <w:u w:val="single"/>
        </w:rPr>
      </w:pPr>
      <w:r w:rsidRPr="00EC7E59">
        <w:rPr>
          <w:u w:val="single"/>
        </w:rPr>
        <w:t>Argument Exam</w:t>
      </w:r>
    </w:p>
    <w:p w14:paraId="07E08DAA" w14:textId="77777777" w:rsidR="002B249D" w:rsidRPr="00EC7E59" w:rsidRDefault="002B249D" w:rsidP="002B249D">
      <w:pPr>
        <w:ind w:left="360"/>
        <w:jc w:val="both"/>
        <w:rPr>
          <w:u w:val="single"/>
        </w:rPr>
      </w:pPr>
    </w:p>
    <w:p w14:paraId="4CA770B9" w14:textId="77777777" w:rsidR="002B249D" w:rsidRPr="00EC7E59" w:rsidRDefault="002B249D" w:rsidP="002B249D">
      <w:pPr>
        <w:ind w:left="360"/>
        <w:jc w:val="both"/>
      </w:pPr>
      <w:r w:rsidRPr="00EC7E59">
        <w:t>The argument exam will ask students to analyze short texts and write out arguments contained therein in premise-conclusion form. Details on how to complete this exam successfully will be discussed in the first weeks of the semester.</w:t>
      </w:r>
    </w:p>
    <w:p w14:paraId="4E9C4B5D" w14:textId="77777777" w:rsidR="002B249D" w:rsidRPr="00EC7E59" w:rsidRDefault="002B249D" w:rsidP="002B249D">
      <w:pPr>
        <w:ind w:left="360"/>
        <w:jc w:val="both"/>
        <w:rPr>
          <w:b/>
          <w:bCs/>
        </w:rPr>
      </w:pPr>
    </w:p>
    <w:p w14:paraId="5D0406AD" w14:textId="77777777" w:rsidR="002B249D" w:rsidRPr="00EC7E59" w:rsidRDefault="002B249D" w:rsidP="002B249D">
      <w:pPr>
        <w:pStyle w:val="Heading3"/>
        <w:ind w:left="360"/>
        <w:rPr>
          <w:color w:val="auto"/>
        </w:rPr>
      </w:pPr>
      <w:r w:rsidRPr="00EC7E59">
        <w:rPr>
          <w:color w:val="auto"/>
        </w:rPr>
        <w:t>Papers</w:t>
      </w:r>
    </w:p>
    <w:p w14:paraId="7E80F728" w14:textId="77777777" w:rsidR="002B249D" w:rsidRPr="00EC7E59" w:rsidRDefault="002B249D" w:rsidP="002B249D">
      <w:pPr>
        <w:ind w:left="360"/>
        <w:jc w:val="both"/>
      </w:pPr>
    </w:p>
    <w:p w14:paraId="3496B158" w14:textId="35AB6126" w:rsidR="002B249D" w:rsidRPr="00EC7E59" w:rsidRDefault="002B249D" w:rsidP="002B249D">
      <w:pPr>
        <w:ind w:left="360"/>
        <w:jc w:val="both"/>
      </w:pPr>
      <w:r w:rsidRPr="00EC7E59">
        <w:t xml:space="preserve">The papers will invite students to more deeply engage with the thinkers and ideas discussed in the course. The instructor will post the topic(s) </w:t>
      </w:r>
      <w:r>
        <w:t>about</w:t>
      </w:r>
      <w:r w:rsidRPr="00EC7E59">
        <w:t xml:space="preserve"> two weeks before the due date</w:t>
      </w:r>
      <w:r>
        <w:t>.</w:t>
      </w:r>
      <w:r w:rsidRPr="00EC7E59">
        <w:t xml:space="preserve"> </w:t>
      </w:r>
      <w:r>
        <w:t>A</w:t>
      </w:r>
      <w:r w:rsidRPr="00EC7E59">
        <w:t xml:space="preserve"> writing assignment rubric is found at the end of the syllabus. </w:t>
      </w:r>
      <w:r w:rsidRPr="007E364A">
        <w:t xml:space="preserve">The first paper (1000 words) will be due on Friday, </w:t>
      </w:r>
      <w:r w:rsidR="007E364A" w:rsidRPr="007E364A">
        <w:t>February 20</w:t>
      </w:r>
      <w:r w:rsidRPr="007E364A">
        <w:t xml:space="preserve"> at 5 pm; the second paper (1500 words) will be due on </w:t>
      </w:r>
      <w:r w:rsidR="007E364A" w:rsidRPr="007E364A">
        <w:t>March 23</w:t>
      </w:r>
      <w:r w:rsidRPr="007E364A">
        <w:t xml:space="preserve"> at 5 pm; and the third paper (1500 words) will be due on Friday, </w:t>
      </w:r>
      <w:r w:rsidR="007E364A" w:rsidRPr="007E364A">
        <w:t>April 22</w:t>
      </w:r>
      <w:r w:rsidRPr="007E364A">
        <w:t xml:space="preserve"> at 5 pm.</w:t>
      </w:r>
    </w:p>
    <w:p w14:paraId="141E4188" w14:textId="77777777" w:rsidR="002B249D" w:rsidRPr="00EC7E59" w:rsidRDefault="002B249D" w:rsidP="002B249D">
      <w:pPr>
        <w:ind w:left="360"/>
        <w:jc w:val="both"/>
      </w:pPr>
    </w:p>
    <w:p w14:paraId="67C4B999" w14:textId="77777777" w:rsidR="002B249D" w:rsidRPr="00EC7E59" w:rsidRDefault="002B249D" w:rsidP="002B249D">
      <w:pPr>
        <w:ind w:left="360"/>
        <w:rPr>
          <w:u w:val="single"/>
        </w:rPr>
      </w:pPr>
      <w:r w:rsidRPr="00EC7E59">
        <w:rPr>
          <w:u w:val="single"/>
        </w:rPr>
        <w:t>Final Exam</w:t>
      </w:r>
    </w:p>
    <w:p w14:paraId="01110F75" w14:textId="77777777" w:rsidR="002B249D" w:rsidRPr="00EC7E59" w:rsidRDefault="002B249D" w:rsidP="002B249D">
      <w:pPr>
        <w:ind w:left="360"/>
        <w:jc w:val="both"/>
        <w:rPr>
          <w:b/>
          <w:bCs/>
        </w:rPr>
      </w:pPr>
    </w:p>
    <w:p w14:paraId="068AAC10" w14:textId="3969DB97" w:rsidR="002B249D" w:rsidRPr="00811BE4" w:rsidRDefault="002B249D" w:rsidP="00BD4952">
      <w:pPr>
        <w:ind w:left="360"/>
        <w:jc w:val="both"/>
      </w:pPr>
      <w:r w:rsidRPr="00EC7E59">
        <w:t xml:space="preserve">The final exam will comprehensively cover the content of the course. It will take place </w:t>
      </w:r>
      <w:r w:rsidRPr="00BD4952">
        <w:t>on</w:t>
      </w:r>
      <w:r w:rsidRPr="00BD4952">
        <w:rPr>
          <w:b/>
          <w:bCs/>
        </w:rPr>
        <w:t xml:space="preserve"> </w:t>
      </w:r>
      <w:r w:rsidR="00756C6A">
        <w:rPr>
          <w:b/>
          <w:bCs/>
        </w:rPr>
        <w:t>Wednes</w:t>
      </w:r>
      <w:r w:rsidR="00BD4952" w:rsidRPr="00BD4952">
        <w:rPr>
          <w:b/>
          <w:bCs/>
        </w:rPr>
        <w:t xml:space="preserve">day, April </w:t>
      </w:r>
      <w:r w:rsidR="00756C6A">
        <w:rPr>
          <w:b/>
          <w:bCs/>
        </w:rPr>
        <w:t>22</w:t>
      </w:r>
      <w:r w:rsidR="00BD4952" w:rsidRPr="00BD4952">
        <w:rPr>
          <w:b/>
          <w:bCs/>
        </w:rPr>
        <w:t xml:space="preserve">, </w:t>
      </w:r>
      <w:r w:rsidR="00756C6A">
        <w:rPr>
          <w:b/>
          <w:bCs/>
          <w:color w:val="000000" w:themeColor="text1"/>
          <w:lang w:val="en"/>
        </w:rPr>
        <w:t xml:space="preserve">during class time, </w:t>
      </w:r>
      <w:r w:rsidR="00BD4952" w:rsidRPr="00BD4952">
        <w:t xml:space="preserve">in </w:t>
      </w:r>
      <w:r w:rsidR="00BD4952" w:rsidRPr="00BD4952">
        <w:rPr>
          <w:b/>
          <w:bCs/>
        </w:rPr>
        <w:t>Florida Gym</w:t>
      </w:r>
      <w:r w:rsidR="00BD4952" w:rsidRPr="00BD4952">
        <w:rPr>
          <w:b/>
        </w:rPr>
        <w:t xml:space="preserve"> 070</w:t>
      </w:r>
      <w:r w:rsidRPr="00EC7E59">
        <w:t xml:space="preserve">. </w:t>
      </w:r>
      <w:r w:rsidR="008D7FCA">
        <w:t xml:space="preserve">It is not possible to take the final exam early. </w:t>
      </w:r>
      <w:r w:rsidRPr="00EC7E59">
        <w:t>At the end of the semester, the instructor will provide more detailed information on the exact format and topics that will be covered on the exam</w:t>
      </w:r>
      <w:r w:rsidRPr="00811BE4">
        <w:t>.</w:t>
      </w:r>
      <w:r w:rsidR="008D7FCA">
        <w:t xml:space="preserve"> </w:t>
      </w:r>
      <w:r w:rsidR="00895810">
        <w:t>However, students may wish to refer to last semester’s study guide (posted under “final exam” on Canvas) to get an early impression of the format and possible topics.</w:t>
      </w:r>
    </w:p>
    <w:p w14:paraId="00DA7F23" w14:textId="77777777" w:rsidR="00600616" w:rsidRPr="00725445" w:rsidRDefault="00600616" w:rsidP="006D4F32">
      <w:pPr>
        <w:pStyle w:val="STBody"/>
      </w:pPr>
    </w:p>
    <w:p w14:paraId="5F3797B8" w14:textId="1A909499" w:rsidR="008764FD" w:rsidRPr="006D4F32" w:rsidRDefault="008764FD" w:rsidP="006D4F32">
      <w:pPr>
        <w:pStyle w:val="STSection"/>
      </w:pPr>
      <w:r w:rsidRPr="006D4F32">
        <w:t xml:space="preserve">V. </w:t>
      </w:r>
      <w:r w:rsidR="00923CB8" w:rsidRPr="006D4F32">
        <w:t xml:space="preserve">Class </w:t>
      </w:r>
      <w:r w:rsidRPr="006D4F32">
        <w:t>Policies</w:t>
      </w:r>
    </w:p>
    <w:p w14:paraId="7BB79D9C" w14:textId="77777777" w:rsidR="001C3190" w:rsidRDefault="001C3190" w:rsidP="006D4F32">
      <w:pPr>
        <w:pStyle w:val="STBody"/>
      </w:pPr>
    </w:p>
    <w:p w14:paraId="56D6E30B" w14:textId="53162764" w:rsidR="00923CB8" w:rsidRPr="00D919C6" w:rsidRDefault="00A32225" w:rsidP="00D919C6">
      <w:pPr>
        <w:pStyle w:val="STSubsection"/>
      </w:pPr>
      <w:r w:rsidRPr="00D919C6">
        <w:t>Attendance</w:t>
      </w:r>
      <w:r w:rsidR="00923CB8" w:rsidRPr="00D919C6">
        <w:t xml:space="preserve"> and </w:t>
      </w:r>
      <w:r w:rsidR="004D424F" w:rsidRPr="00D919C6">
        <w:t>Make-Up Policies</w:t>
      </w:r>
    </w:p>
    <w:p w14:paraId="44DA0435" w14:textId="77777777" w:rsidR="00C02350" w:rsidRDefault="00C02350" w:rsidP="006D4F32">
      <w:pPr>
        <w:pStyle w:val="STBody"/>
      </w:pPr>
    </w:p>
    <w:p w14:paraId="481C1C20" w14:textId="4485EADD" w:rsidR="00597EFF" w:rsidRPr="000D119D" w:rsidRDefault="00C02350" w:rsidP="006D4F32">
      <w:pPr>
        <w:pStyle w:val="STBody"/>
      </w:pPr>
      <w:r w:rsidRPr="000D119D">
        <w:t xml:space="preserve">For UF-wide policies on attendance, see the general policy link at </w:t>
      </w:r>
      <w:hyperlink r:id="rId15" w:history="1">
        <w:r w:rsidRPr="000D119D">
          <w:rPr>
            <w:rStyle w:val="Hyperlink"/>
          </w:rPr>
          <w:t>https://syllabus.ufl.edu/syllabus-policy/uf-syllabus-policy-links/.</w:t>
        </w:r>
      </w:hyperlink>
      <w:r w:rsidRPr="000D119D">
        <w:t xml:space="preserve"> </w:t>
      </w:r>
      <w:r w:rsidRPr="000D119D">
        <w:rPr>
          <w:i/>
          <w:iCs/>
        </w:rPr>
        <w:t>This section spells out attendance policies specific to this course</w:t>
      </w:r>
      <w:r w:rsidRPr="000D119D">
        <w:t>.</w:t>
      </w:r>
      <w:r w:rsidR="00893C31" w:rsidRPr="000D119D">
        <w:t xml:space="preserve"> </w:t>
      </w:r>
      <w:r w:rsidRPr="000D119D">
        <w:t>In this class,</w:t>
      </w:r>
      <w:r w:rsidR="00893C31" w:rsidRPr="000D119D">
        <w:t xml:space="preserve"> a</w:t>
      </w:r>
      <w:r w:rsidR="00A32225" w:rsidRPr="000D119D">
        <w:t xml:space="preserve">ttendance is expected at every class </w:t>
      </w:r>
      <w:r w:rsidR="00A32225" w:rsidRPr="00C5392A">
        <w:t>session</w:t>
      </w:r>
      <w:r w:rsidR="00C5392A" w:rsidRPr="00C5392A">
        <w:t xml:space="preserve">, that is, </w:t>
      </w:r>
      <w:r w:rsidR="00A32225" w:rsidRPr="00C5392A">
        <w:rPr>
          <w:color w:val="000000" w:themeColor="text1"/>
        </w:rPr>
        <w:t>both lectures and breakout/discussion sessions</w:t>
      </w:r>
      <w:r w:rsidR="00343C7C" w:rsidRPr="00C5392A">
        <w:rPr>
          <w:color w:val="000000" w:themeColor="text1"/>
        </w:rPr>
        <w:t>.</w:t>
      </w:r>
      <w:r w:rsidR="00343C7C" w:rsidRPr="00C5392A">
        <w:t xml:space="preserve"> Taking an active role in class is crucial to success and </w:t>
      </w:r>
      <w:r w:rsidR="00895810">
        <w:t>students</w:t>
      </w:r>
      <w:r w:rsidR="00343C7C" w:rsidRPr="00C5392A">
        <w:t xml:space="preserve"> cannot take an active role when </w:t>
      </w:r>
      <w:r w:rsidR="00895810">
        <w:t>they</w:t>
      </w:r>
      <w:r w:rsidR="00343C7C" w:rsidRPr="00C5392A">
        <w:t xml:space="preserve"> are absent. Of course, it can</w:t>
      </w:r>
      <w:r w:rsidR="00343C7C" w:rsidRPr="00646DF9">
        <w:t xml:space="preserve"> happen that </w:t>
      </w:r>
      <w:r w:rsidR="00895810">
        <w:t xml:space="preserve">a </w:t>
      </w:r>
      <w:proofErr w:type="spellStart"/>
      <w:r w:rsidR="00895810">
        <w:t>students</w:t>
      </w:r>
      <w:proofErr w:type="spellEnd"/>
      <w:r w:rsidR="00343C7C" w:rsidRPr="00646DF9">
        <w:t xml:space="preserve"> become ill or </w:t>
      </w:r>
      <w:r w:rsidR="00923CB8" w:rsidRPr="00646DF9">
        <w:t xml:space="preserve">have another good reason to miss class. </w:t>
      </w:r>
      <w:r w:rsidR="00597EFF" w:rsidRPr="00895810">
        <w:rPr>
          <w:b/>
          <w:bCs/>
        </w:rPr>
        <w:t xml:space="preserve">If </w:t>
      </w:r>
      <w:r w:rsidR="00895810" w:rsidRPr="00895810">
        <w:rPr>
          <w:b/>
          <w:bCs/>
        </w:rPr>
        <w:t>you</w:t>
      </w:r>
      <w:r w:rsidR="00597EFF" w:rsidRPr="00895810">
        <w:rPr>
          <w:b/>
          <w:bCs/>
        </w:rPr>
        <w:t xml:space="preserve"> are ill, please stay home and call your primary health care provider or the UF Student Health Care Center at 352-392-1161 to be evaluated.</w:t>
      </w:r>
    </w:p>
    <w:p w14:paraId="2DD556E1" w14:textId="796FD9DA" w:rsidR="00597EFF" w:rsidRPr="00510B87" w:rsidRDefault="00597EFF" w:rsidP="006D4F32">
      <w:pPr>
        <w:pStyle w:val="STBody"/>
      </w:pPr>
    </w:p>
    <w:p w14:paraId="0C8CA977" w14:textId="6E48CBC1" w:rsidR="00C5392A" w:rsidRPr="008D7FCA" w:rsidRDefault="00923CB8" w:rsidP="00C5392A">
      <w:pPr>
        <w:pStyle w:val="STBody"/>
        <w:rPr>
          <w:b/>
          <w:bCs/>
        </w:rPr>
      </w:pPr>
      <w:r w:rsidRPr="00510B87">
        <w:t xml:space="preserve">If </w:t>
      </w:r>
      <w:r w:rsidR="00C5392A">
        <w:t>students</w:t>
      </w:r>
      <w:r w:rsidRPr="00510B87">
        <w:t xml:space="preserve"> miss a clas</w:t>
      </w:r>
      <w:r w:rsidR="00646DF9">
        <w:t>s</w:t>
      </w:r>
      <w:r w:rsidRPr="00510B87">
        <w:t xml:space="preserve">, it is </w:t>
      </w:r>
      <w:r w:rsidR="00C5392A">
        <w:t>their</w:t>
      </w:r>
      <w:r w:rsidRPr="00510B87">
        <w:t xml:space="preserve"> responsibility to inform the instructor </w:t>
      </w:r>
      <w:r w:rsidR="00C5392A">
        <w:t xml:space="preserve">of their absence </w:t>
      </w:r>
      <w:r w:rsidRPr="00510B87">
        <w:t>as soon as is feasible</w:t>
      </w:r>
      <w:r w:rsidR="00C5392A">
        <w:t xml:space="preserve"> via email or Canvas </w:t>
      </w:r>
      <w:r w:rsidR="00895810">
        <w:t xml:space="preserve">message </w:t>
      </w:r>
      <w:r w:rsidR="00C5392A">
        <w:t>and, insofar as this is possible, provide documentation for the absence</w:t>
      </w:r>
      <w:r w:rsidRPr="00510B87">
        <w:t xml:space="preserve">. </w:t>
      </w:r>
      <w:r w:rsidR="004D424F" w:rsidRPr="00510B87">
        <w:t>UF policy provides a list of kinds of absences that must be counted as excused.</w:t>
      </w:r>
      <w:r w:rsidR="00C5392A">
        <w:t xml:space="preserve"> In addition, </w:t>
      </w:r>
      <w:r w:rsidR="00C5392A">
        <w:rPr>
          <w:b/>
          <w:bCs/>
        </w:rPr>
        <w:t>e</w:t>
      </w:r>
      <w:r w:rsidR="00C5392A" w:rsidRPr="00811BE4">
        <w:rPr>
          <w:b/>
          <w:bCs/>
        </w:rPr>
        <w:t xml:space="preserve">very student is </w:t>
      </w:r>
      <w:r w:rsidR="00C5392A" w:rsidRPr="008D7FCA">
        <w:rPr>
          <w:b/>
          <w:bCs/>
        </w:rPr>
        <w:t xml:space="preserve">granted three (3) “personal days,” that is, days, on which the student may miss class and that will be automatically excused without providing further documentation. In order to take a personal day, students have to </w:t>
      </w:r>
      <w:r w:rsidR="008D7FCA" w:rsidRPr="008D7FCA">
        <w:rPr>
          <w:b/>
          <w:bCs/>
        </w:rPr>
        <w:t>contact the instructor as soon as it is feasible via email or Canvas and inform him that they are taking a personal day.</w:t>
      </w:r>
    </w:p>
    <w:p w14:paraId="0430EBDF" w14:textId="77777777" w:rsidR="00923CB8" w:rsidRPr="008D7FCA" w:rsidRDefault="00923CB8" w:rsidP="006D4F32">
      <w:pPr>
        <w:pStyle w:val="STBody"/>
      </w:pPr>
    </w:p>
    <w:p w14:paraId="5F691984" w14:textId="7B6E8E77" w:rsidR="00923CB8" w:rsidRPr="008D7FCA" w:rsidRDefault="00923CB8" w:rsidP="008D7FCA">
      <w:pPr>
        <w:pStyle w:val="STBody"/>
        <w:rPr>
          <w:highlight w:val="yellow"/>
        </w:rPr>
      </w:pPr>
      <w:r w:rsidRPr="008D7FCA">
        <w:t xml:space="preserve">If </w:t>
      </w:r>
      <w:r w:rsidR="004D424F" w:rsidRPr="008D7FCA">
        <w:t xml:space="preserve">due to an excused absence you are unable to complete an assignment or exam, </w:t>
      </w:r>
      <w:r w:rsidR="008D7FCA" w:rsidRPr="008D7FCA">
        <w:t xml:space="preserve">students should reach out to the instructor as soon as possible to make arrangements to make up the assignment or exam. </w:t>
      </w:r>
    </w:p>
    <w:p w14:paraId="7F435621" w14:textId="5B5C70D4" w:rsidR="00597EFF" w:rsidRPr="008D7FCA" w:rsidRDefault="008D7FCA" w:rsidP="008D7FCA">
      <w:pPr>
        <w:spacing w:before="100" w:beforeAutospacing="1" w:after="100" w:afterAutospacing="1"/>
        <w:ind w:left="360"/>
        <w:jc w:val="both"/>
        <w:rPr>
          <w:b/>
          <w:bCs/>
        </w:rPr>
      </w:pPr>
      <w:r w:rsidRPr="008D7FCA">
        <w:rPr>
          <w:b/>
          <w:bCs/>
        </w:rPr>
        <w:t>Each unexcused absence will incur a ten (10) grade point penalty.</w:t>
      </w:r>
    </w:p>
    <w:p w14:paraId="7CE9070B" w14:textId="19867612" w:rsidR="00A32225" w:rsidRPr="008D7FCA" w:rsidRDefault="00597EFF" w:rsidP="00D919C6">
      <w:pPr>
        <w:pStyle w:val="STSubsection"/>
        <w:rPr>
          <w:lang w:val="en"/>
        </w:rPr>
      </w:pPr>
      <w:r w:rsidRPr="008D7FCA">
        <w:t xml:space="preserve">Electronic </w:t>
      </w:r>
      <w:r w:rsidR="004D424F" w:rsidRPr="008D7FCA">
        <w:t>D</w:t>
      </w:r>
      <w:r w:rsidRPr="008D7FCA">
        <w:t>evices</w:t>
      </w:r>
    </w:p>
    <w:p w14:paraId="3BA8FE2E" w14:textId="77777777" w:rsidR="007B7191" w:rsidRDefault="007B7191" w:rsidP="006D4F32">
      <w:pPr>
        <w:pStyle w:val="STBody"/>
        <w:rPr>
          <w:color w:val="000000" w:themeColor="text1"/>
          <w:highlight w:val="yellow"/>
          <w:lang w:val="en"/>
        </w:rPr>
      </w:pPr>
    </w:p>
    <w:p w14:paraId="53EA9017" w14:textId="54187F56" w:rsidR="008D7FCA" w:rsidRPr="00811BE4" w:rsidRDefault="008D7FCA" w:rsidP="008D7FCA">
      <w:pPr>
        <w:pStyle w:val="STBody"/>
        <w:rPr>
          <w:color w:val="000000" w:themeColor="text1"/>
          <w:lang w:val="en"/>
        </w:rPr>
      </w:pPr>
      <w:r w:rsidRPr="00811BE4">
        <w:rPr>
          <w:color w:val="000000" w:themeColor="text1"/>
          <w:lang w:val="en"/>
        </w:rPr>
        <w:t xml:space="preserve">The use of electronic devices such as smart phones, tablets, and laptops is not allowed in lectures or </w:t>
      </w:r>
      <w:r>
        <w:rPr>
          <w:color w:val="000000" w:themeColor="text1"/>
          <w:lang w:val="en"/>
        </w:rPr>
        <w:t>during break-out sessions</w:t>
      </w:r>
      <w:r w:rsidRPr="00811BE4">
        <w:rPr>
          <w:color w:val="000000" w:themeColor="text1"/>
          <w:lang w:val="en"/>
        </w:rPr>
        <w:t xml:space="preserve"> unless a specific class activity requires it</w:t>
      </w:r>
      <w:r>
        <w:rPr>
          <w:color w:val="000000" w:themeColor="text1"/>
          <w:lang w:val="en"/>
        </w:rPr>
        <w:t xml:space="preserve"> or there is an emergency</w:t>
      </w:r>
      <w:r w:rsidRPr="00811BE4">
        <w:rPr>
          <w:color w:val="000000" w:themeColor="text1"/>
          <w:lang w:val="en"/>
        </w:rPr>
        <w:t xml:space="preserve">. The </w:t>
      </w:r>
      <w:r>
        <w:rPr>
          <w:color w:val="000000" w:themeColor="text1"/>
          <w:lang w:val="en"/>
        </w:rPr>
        <w:t>first</w:t>
      </w:r>
      <w:r w:rsidRPr="00811BE4">
        <w:rPr>
          <w:color w:val="000000" w:themeColor="text1"/>
          <w:lang w:val="en"/>
        </w:rPr>
        <w:t xml:space="preserve"> infringement will result in a warning, subsequent infringements will </w:t>
      </w:r>
      <w:r>
        <w:rPr>
          <w:color w:val="000000" w:themeColor="text1"/>
          <w:lang w:val="en"/>
        </w:rPr>
        <w:t>each</w:t>
      </w:r>
      <w:r w:rsidRPr="00811BE4">
        <w:rPr>
          <w:color w:val="000000" w:themeColor="text1"/>
          <w:lang w:val="en"/>
        </w:rPr>
        <w:t xml:space="preserve"> </w:t>
      </w:r>
      <w:r>
        <w:rPr>
          <w:color w:val="000000" w:themeColor="text1"/>
          <w:lang w:val="en"/>
        </w:rPr>
        <w:t>result in</w:t>
      </w:r>
      <w:r w:rsidRPr="00811BE4">
        <w:rPr>
          <w:color w:val="000000" w:themeColor="text1"/>
          <w:lang w:val="en"/>
        </w:rPr>
        <w:t xml:space="preserve"> a ten (10) point </w:t>
      </w:r>
      <w:r>
        <w:rPr>
          <w:color w:val="000000" w:themeColor="text1"/>
          <w:lang w:val="en"/>
        </w:rPr>
        <w:t xml:space="preserve">grade </w:t>
      </w:r>
      <w:r w:rsidRPr="00811BE4">
        <w:rPr>
          <w:color w:val="000000" w:themeColor="text1"/>
          <w:lang w:val="en"/>
        </w:rPr>
        <w:t xml:space="preserve">penalty. </w:t>
      </w:r>
    </w:p>
    <w:p w14:paraId="0D2BA232" w14:textId="77777777" w:rsidR="000E59F0" w:rsidRPr="008D7FCA" w:rsidRDefault="000E59F0" w:rsidP="006D4F32">
      <w:pPr>
        <w:pStyle w:val="STBody"/>
        <w:rPr>
          <w:lang w:val="en"/>
        </w:rPr>
      </w:pPr>
    </w:p>
    <w:p w14:paraId="17C321FE" w14:textId="5B5FD758" w:rsidR="000E59F0" w:rsidRPr="00725445" w:rsidRDefault="004D424F" w:rsidP="00D919C6">
      <w:pPr>
        <w:pStyle w:val="STSubsection"/>
      </w:pPr>
      <w:r w:rsidRPr="00725445">
        <w:t>Academic Honesty</w:t>
      </w:r>
    </w:p>
    <w:p w14:paraId="7CC5C63F" w14:textId="77777777" w:rsidR="007B7191" w:rsidRDefault="007B7191" w:rsidP="006D4F32">
      <w:pPr>
        <w:pStyle w:val="STBody"/>
      </w:pPr>
    </w:p>
    <w:p w14:paraId="05AEE9A1" w14:textId="3616303D" w:rsidR="004D424F" w:rsidRPr="00C02350" w:rsidRDefault="00C02350" w:rsidP="006D4F32">
      <w:pPr>
        <w:pStyle w:val="STBody"/>
      </w:pPr>
      <w:r w:rsidRPr="00C02350">
        <w:t xml:space="preserve">For UF-wide policies on academic honesty, see the general policy link at </w:t>
      </w:r>
      <w:hyperlink r:id="rId16" w:history="1">
        <w:r w:rsidRPr="007827F2">
          <w:rPr>
            <w:rStyle w:val="Hyperlink"/>
          </w:rPr>
          <w:t>https://syllabus.ufl.edu/syllabus-policy/uf-syllabus-policy-links/.</w:t>
        </w:r>
      </w:hyperlink>
      <w:r w:rsidRPr="00C02350">
        <w:t xml:space="preserve"> </w:t>
      </w:r>
      <w:r w:rsidRPr="000D119D">
        <w:rPr>
          <w:i/>
          <w:iCs/>
        </w:rPr>
        <w:t>This section spells out academic honesty policies specific to this course</w:t>
      </w:r>
      <w:r w:rsidRPr="00C02350">
        <w:t xml:space="preserve">. </w:t>
      </w:r>
      <w:r w:rsidR="00947CC0" w:rsidRPr="00C02350">
        <w:t>If you have any questions or concerns</w:t>
      </w:r>
      <w:r w:rsidRPr="00C02350">
        <w:t xml:space="preserve"> about the policies spelled out here</w:t>
      </w:r>
      <w:r w:rsidR="00947CC0" w:rsidRPr="00C02350">
        <w:t>, please consult with the instructor or TAs in this class</w:t>
      </w:r>
      <w:r w:rsidR="008D7FCA">
        <w:t>.</w:t>
      </w:r>
      <w:r w:rsidR="007F682A" w:rsidRPr="00C02350">
        <w:t xml:space="preserve"> </w:t>
      </w:r>
      <w:r w:rsidR="004E48B8" w:rsidRPr="00C02350">
        <w:t>Students are responsible for knowing that these behaviors are prohibited.</w:t>
      </w:r>
    </w:p>
    <w:p w14:paraId="6EB756FE" w14:textId="77777777" w:rsidR="004E48B8" w:rsidRPr="00510B87" w:rsidRDefault="004E48B8" w:rsidP="006D4F32">
      <w:pPr>
        <w:pStyle w:val="STBody"/>
      </w:pPr>
    </w:p>
    <w:p w14:paraId="60ED6E7E" w14:textId="085ADE5A" w:rsidR="004D424F" w:rsidRPr="00D919C6" w:rsidRDefault="004D424F" w:rsidP="006D4F32">
      <w:pPr>
        <w:pStyle w:val="STBody"/>
        <w:rPr>
          <w:color w:val="000000" w:themeColor="text1"/>
        </w:rPr>
      </w:pPr>
      <w:r w:rsidRPr="00D919C6">
        <w:rPr>
          <w:i/>
          <w:iCs/>
        </w:rPr>
        <w:t>Collaboration</w:t>
      </w:r>
      <w:r w:rsidRPr="00510B87">
        <w:t xml:space="preserve">. </w:t>
      </w:r>
      <w:r w:rsidR="004E48B8" w:rsidRPr="00510B87">
        <w:t>Collaboration with others (including people not students in this class) is prohibited unless explicitly allowed in the directions for a particular assignment</w:t>
      </w:r>
      <w:r w:rsidR="008D7FCA">
        <w:rPr>
          <w:color w:val="000000" w:themeColor="text1"/>
        </w:rPr>
        <w:t>.</w:t>
      </w:r>
    </w:p>
    <w:p w14:paraId="61AF806D" w14:textId="77777777" w:rsidR="004E48B8" w:rsidRPr="00510B87" w:rsidRDefault="004E48B8" w:rsidP="006D4F32">
      <w:pPr>
        <w:pStyle w:val="STBody"/>
      </w:pPr>
    </w:p>
    <w:p w14:paraId="0F75BC6C" w14:textId="0E29816A" w:rsidR="004E48B8" w:rsidRPr="00510B87" w:rsidRDefault="004E48B8" w:rsidP="006D4F32">
      <w:pPr>
        <w:pStyle w:val="STBody"/>
        <w:rPr>
          <w:color w:val="FF0000"/>
        </w:rPr>
      </w:pPr>
      <w:r w:rsidRPr="00D919C6">
        <w:rPr>
          <w:i/>
          <w:iCs/>
        </w:rPr>
        <w:t>Use of artificial intelligence</w:t>
      </w:r>
      <w:r w:rsidRPr="00510B87">
        <w:t xml:space="preserve">. </w:t>
      </w:r>
      <w:r w:rsidR="008D7FCA" w:rsidRPr="00811BE4">
        <w:t>The use of ChatGPT or other large language models to complete any course assignment is prohibited.</w:t>
      </w:r>
    </w:p>
    <w:p w14:paraId="6E214495" w14:textId="77777777" w:rsidR="004D424F" w:rsidRPr="00510B87" w:rsidRDefault="004D424F" w:rsidP="006D4F32">
      <w:pPr>
        <w:pStyle w:val="STBody"/>
      </w:pPr>
    </w:p>
    <w:p w14:paraId="639104D5" w14:textId="51856179" w:rsidR="008D7FCA" w:rsidRDefault="004E48B8" w:rsidP="006D4F32">
      <w:pPr>
        <w:pStyle w:val="STBody"/>
        <w:rPr>
          <w:highlight w:val="yellow"/>
        </w:rPr>
      </w:pPr>
      <w:r w:rsidRPr="00D919C6">
        <w:rPr>
          <w:i/>
          <w:iCs/>
        </w:rPr>
        <w:t>Consequences of academic dishonesty.</w:t>
      </w:r>
      <w:r w:rsidRPr="00510B87">
        <w:t xml:space="preserve"> </w:t>
      </w:r>
      <w:r w:rsidR="00C07968" w:rsidRPr="00510B87">
        <w:t>Any incident of academic dishonesty is reported to the Student Conduct &amp; Conflict Resolution</w:t>
      </w:r>
      <w:r w:rsidR="00725445" w:rsidRPr="00510B87">
        <w:t xml:space="preserve"> committee</w:t>
      </w:r>
      <w:r w:rsidR="00C07968" w:rsidRPr="00510B87">
        <w:t xml:space="preserve"> (see https://sccr.dso.ufl.edu/), wh</w:t>
      </w:r>
      <w:r w:rsidR="00510B87">
        <w:t>ich</w:t>
      </w:r>
      <w:r w:rsidR="00C07968" w:rsidRPr="00510B87">
        <w:t xml:space="preserve"> </w:t>
      </w:r>
      <w:r w:rsidR="00725445" w:rsidRPr="00510B87">
        <w:t xml:space="preserve">may impose </w:t>
      </w:r>
      <w:r w:rsidR="00725445" w:rsidRPr="0002480A">
        <w:t xml:space="preserve">sanctions up to and including expulsion from the university. In this course, </w:t>
      </w:r>
      <w:r w:rsidR="008D7FCA" w:rsidRPr="0002480A">
        <w:t>there is</w:t>
      </w:r>
      <w:r w:rsidR="00725445" w:rsidRPr="0002480A">
        <w:t xml:space="preserve"> a zero-tolerance policy for academic dishonesty. </w:t>
      </w:r>
      <w:r w:rsidR="008D7FCA" w:rsidRPr="0002480A">
        <w:rPr>
          <w:b/>
          <w:bCs/>
        </w:rPr>
        <w:t xml:space="preserve">Should a student be found </w:t>
      </w:r>
      <w:r w:rsidR="009E0BE6">
        <w:rPr>
          <w:b/>
          <w:bCs/>
        </w:rPr>
        <w:t>r</w:t>
      </w:r>
      <w:r w:rsidR="008D7FCA" w:rsidRPr="0002480A">
        <w:rPr>
          <w:b/>
          <w:bCs/>
        </w:rPr>
        <w:t>esponsible of academic dishonesty via SCCR process, the instructor will advocate that the student receive a</w:t>
      </w:r>
      <w:r w:rsidR="008D7FCA">
        <w:rPr>
          <w:b/>
          <w:bCs/>
        </w:rPr>
        <w:t xml:space="preserve"> failing grade in the course as a whole in addition to any sanctions that SCCR may impose.</w:t>
      </w:r>
    </w:p>
    <w:p w14:paraId="6EE31729" w14:textId="77777777" w:rsidR="00DC5DD6" w:rsidRDefault="00DC5DD6" w:rsidP="0002480A">
      <w:pPr>
        <w:pStyle w:val="STBody"/>
        <w:ind w:left="0"/>
        <w:rPr>
          <w:color w:val="000000" w:themeColor="text1"/>
        </w:rPr>
      </w:pPr>
    </w:p>
    <w:p w14:paraId="364C318D" w14:textId="77777777" w:rsidR="0002480A" w:rsidRPr="00725445" w:rsidRDefault="0002480A" w:rsidP="0002480A">
      <w:pPr>
        <w:pStyle w:val="STBody"/>
        <w:ind w:left="0"/>
      </w:pPr>
    </w:p>
    <w:p w14:paraId="4EFDBA20" w14:textId="6574D773" w:rsidR="00DC5DD6" w:rsidRPr="00725445" w:rsidRDefault="00DC5DD6" w:rsidP="006D4F32">
      <w:pPr>
        <w:pStyle w:val="STSection"/>
      </w:pPr>
      <w:r w:rsidRPr="00725445">
        <w:t>V</w:t>
      </w:r>
      <w:r w:rsidR="00597EFF" w:rsidRPr="00725445">
        <w:t>I</w:t>
      </w:r>
      <w:r w:rsidRPr="00725445">
        <w:t>. Course Schedule</w:t>
      </w:r>
    </w:p>
    <w:p w14:paraId="784C0B84" w14:textId="77777777" w:rsidR="007B7191" w:rsidRDefault="007B7191" w:rsidP="006D4F32">
      <w:pPr>
        <w:pStyle w:val="STBody"/>
        <w:rPr>
          <w:lang w:val="en"/>
        </w:rPr>
      </w:pPr>
    </w:p>
    <w:p w14:paraId="022F1C6D" w14:textId="4A534A09" w:rsidR="007F682A" w:rsidRDefault="007F682A" w:rsidP="006D4F32">
      <w:pPr>
        <w:pStyle w:val="STBody"/>
        <w:rPr>
          <w:lang w:val="en"/>
        </w:rPr>
      </w:pPr>
      <w:r>
        <w:rPr>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5CFDB993" w14:textId="77777777" w:rsidR="0002480A" w:rsidRDefault="0002480A" w:rsidP="006D4F32">
      <w:pPr>
        <w:pStyle w:val="STBody"/>
        <w:rPr>
          <w:lang w:val="en"/>
        </w:rPr>
      </w:pPr>
    </w:p>
    <w:p w14:paraId="53246694" w14:textId="686340ED" w:rsidR="0002480A" w:rsidRPr="00811BE4" w:rsidRDefault="0002480A" w:rsidP="0002480A">
      <w:pPr>
        <w:pStyle w:val="STBody"/>
        <w:rPr>
          <w:lang w:val="en"/>
        </w:rPr>
      </w:pPr>
      <w:r w:rsidRPr="00811BE4">
        <w:rPr>
          <w:lang w:val="en"/>
        </w:rPr>
        <w:t xml:space="preserve">NB </w:t>
      </w:r>
      <w:r w:rsidRPr="009F0B89">
        <w:rPr>
          <w:lang w:val="en"/>
        </w:rPr>
        <w:t xml:space="preserve">that reading posts for the week are due Mondays at 9 am in weeks when readings have to </w:t>
      </w:r>
      <w:r w:rsidR="009E0BE6" w:rsidRPr="009F0B89">
        <w:rPr>
          <w:lang w:val="en"/>
        </w:rPr>
        <w:t xml:space="preserve">be </w:t>
      </w:r>
      <w:r w:rsidRPr="009F0B89">
        <w:rPr>
          <w:lang w:val="en"/>
        </w:rPr>
        <w:t xml:space="preserve">completed. The exception to this </w:t>
      </w:r>
      <w:proofErr w:type="gramStart"/>
      <w:r w:rsidR="007E364A" w:rsidRPr="009F0B89">
        <w:rPr>
          <w:lang w:val="en"/>
        </w:rPr>
        <w:t>are</w:t>
      </w:r>
      <w:proofErr w:type="gramEnd"/>
      <w:r w:rsidRPr="009F0B89">
        <w:rPr>
          <w:lang w:val="en"/>
        </w:rPr>
        <w:t xml:space="preserve"> week</w:t>
      </w:r>
      <w:r w:rsidR="007E364A" w:rsidRPr="009F0B89">
        <w:rPr>
          <w:lang w:val="en"/>
        </w:rPr>
        <w:t>s 5</w:t>
      </w:r>
      <w:r w:rsidR="009F0B89" w:rsidRPr="009F0B89">
        <w:rPr>
          <w:lang w:val="en"/>
        </w:rPr>
        <w:t>, 8, 11, and 13</w:t>
      </w:r>
      <w:r w:rsidR="007E364A" w:rsidRPr="009F0B89">
        <w:rPr>
          <w:lang w:val="en"/>
        </w:rPr>
        <w:t>. In week</w:t>
      </w:r>
      <w:r w:rsidR="009F0B89" w:rsidRPr="009F0B89">
        <w:rPr>
          <w:lang w:val="en"/>
        </w:rPr>
        <w:t xml:space="preserve"> 5</w:t>
      </w:r>
      <w:r w:rsidR="007E364A" w:rsidRPr="009F0B89">
        <w:rPr>
          <w:lang w:val="en"/>
        </w:rPr>
        <w:t xml:space="preserve">, </w:t>
      </w:r>
      <w:r w:rsidR="009F0B89" w:rsidRPr="009F0B89">
        <w:rPr>
          <w:lang w:val="en"/>
        </w:rPr>
        <w:t xml:space="preserve">11, and 13, </w:t>
      </w:r>
      <w:r w:rsidR="007E364A" w:rsidRPr="009F0B89">
        <w:rPr>
          <w:lang w:val="en"/>
        </w:rPr>
        <w:t xml:space="preserve">the reading post is due on Wednesday; in </w:t>
      </w:r>
      <w:r w:rsidR="009F0B89" w:rsidRPr="009F0B89">
        <w:rPr>
          <w:lang w:val="en"/>
        </w:rPr>
        <w:t>week 8,</w:t>
      </w:r>
      <w:r w:rsidR="007E364A" w:rsidRPr="009F0B89">
        <w:rPr>
          <w:lang w:val="en"/>
        </w:rPr>
        <w:t xml:space="preserve"> there are reading posts due on Monday and Wednesday</w:t>
      </w:r>
      <w:r w:rsidRPr="009F0B89">
        <w:rPr>
          <w:lang w:val="en"/>
        </w:rPr>
        <w:t>). Worksheets on arguments should be completed prior to the break-out sessions.</w:t>
      </w:r>
    </w:p>
    <w:p w14:paraId="02ECD7EE" w14:textId="77777777" w:rsidR="0002480A" w:rsidRDefault="0002480A" w:rsidP="006D4F32">
      <w:pPr>
        <w:pStyle w:val="STBody"/>
        <w:rPr>
          <w:lang w:val="en"/>
        </w:rPr>
      </w:pPr>
    </w:p>
    <w:tbl>
      <w:tblPr>
        <w:tblStyle w:val="TableGrid"/>
        <w:tblW w:w="0" w:type="auto"/>
        <w:tblInd w:w="360" w:type="dxa"/>
        <w:tblLook w:val="04A0" w:firstRow="1" w:lastRow="0" w:firstColumn="1" w:lastColumn="0" w:noHBand="0" w:noVBand="1"/>
      </w:tblPr>
      <w:tblGrid>
        <w:gridCol w:w="775"/>
        <w:gridCol w:w="969"/>
        <w:gridCol w:w="4641"/>
        <w:gridCol w:w="2490"/>
      </w:tblGrid>
      <w:tr w:rsidR="00E60805" w:rsidRPr="00811BE4" w14:paraId="22F14F21" w14:textId="77777777" w:rsidTr="00112917">
        <w:tc>
          <w:tcPr>
            <w:tcW w:w="775" w:type="dxa"/>
          </w:tcPr>
          <w:p w14:paraId="1143538D" w14:textId="77777777" w:rsidR="00370C76" w:rsidRPr="00811BE4" w:rsidRDefault="00370C76" w:rsidP="006A65CD">
            <w:pPr>
              <w:pStyle w:val="STBody"/>
              <w:ind w:left="0"/>
              <w:rPr>
                <w:color w:val="000000" w:themeColor="text1"/>
                <w:lang w:val="en"/>
              </w:rPr>
            </w:pPr>
            <w:r w:rsidRPr="00811BE4">
              <w:rPr>
                <w:color w:val="000000" w:themeColor="text1"/>
                <w:lang w:val="en"/>
              </w:rPr>
              <w:t>Week</w:t>
            </w:r>
          </w:p>
        </w:tc>
        <w:tc>
          <w:tcPr>
            <w:tcW w:w="969" w:type="dxa"/>
          </w:tcPr>
          <w:p w14:paraId="5EE901FE" w14:textId="77777777" w:rsidR="00370C76" w:rsidRPr="00811BE4" w:rsidRDefault="00370C76" w:rsidP="006A65CD">
            <w:pPr>
              <w:pStyle w:val="STBody"/>
              <w:ind w:left="0"/>
              <w:rPr>
                <w:color w:val="000000" w:themeColor="text1"/>
                <w:lang w:val="en"/>
              </w:rPr>
            </w:pPr>
            <w:r w:rsidRPr="00811BE4">
              <w:rPr>
                <w:color w:val="000000" w:themeColor="text1"/>
                <w:lang w:val="en"/>
              </w:rPr>
              <w:t>Date</w:t>
            </w:r>
          </w:p>
        </w:tc>
        <w:tc>
          <w:tcPr>
            <w:tcW w:w="4641" w:type="dxa"/>
          </w:tcPr>
          <w:p w14:paraId="2BFE48D6" w14:textId="77777777" w:rsidR="00370C76" w:rsidRPr="00811BE4" w:rsidRDefault="00370C76" w:rsidP="006A65CD">
            <w:pPr>
              <w:pStyle w:val="STBody"/>
              <w:ind w:left="0"/>
              <w:rPr>
                <w:color w:val="000000" w:themeColor="text1"/>
                <w:lang w:val="en"/>
              </w:rPr>
            </w:pPr>
            <w:r w:rsidRPr="00811BE4">
              <w:rPr>
                <w:color w:val="000000" w:themeColor="text1"/>
                <w:lang w:val="en"/>
              </w:rPr>
              <w:t>Topics</w:t>
            </w:r>
          </w:p>
        </w:tc>
        <w:tc>
          <w:tcPr>
            <w:tcW w:w="2490" w:type="dxa"/>
          </w:tcPr>
          <w:p w14:paraId="553D123B" w14:textId="77777777" w:rsidR="00370C76" w:rsidRPr="00811BE4" w:rsidRDefault="00370C76" w:rsidP="006A65CD">
            <w:pPr>
              <w:pStyle w:val="STBody"/>
              <w:ind w:left="0"/>
              <w:rPr>
                <w:color w:val="000000" w:themeColor="text1"/>
                <w:lang w:val="en"/>
              </w:rPr>
            </w:pPr>
            <w:r w:rsidRPr="00811BE4">
              <w:rPr>
                <w:color w:val="000000" w:themeColor="text1"/>
                <w:lang w:val="en"/>
              </w:rPr>
              <w:t>Assignments</w:t>
            </w:r>
          </w:p>
        </w:tc>
      </w:tr>
      <w:tr w:rsidR="00E60805" w:rsidRPr="00811BE4" w14:paraId="11639B04" w14:textId="77777777" w:rsidTr="00112917">
        <w:tc>
          <w:tcPr>
            <w:tcW w:w="775" w:type="dxa"/>
            <w:vMerge w:val="restart"/>
          </w:tcPr>
          <w:p w14:paraId="1E757BD5" w14:textId="77777777" w:rsidR="00370C76" w:rsidRPr="00811BE4" w:rsidRDefault="00370C76" w:rsidP="006A65CD">
            <w:pPr>
              <w:pStyle w:val="STBody"/>
              <w:ind w:left="0"/>
              <w:rPr>
                <w:color w:val="000000" w:themeColor="text1"/>
                <w:lang w:val="en"/>
              </w:rPr>
            </w:pPr>
            <w:r>
              <w:rPr>
                <w:color w:val="000000" w:themeColor="text1"/>
                <w:lang w:val="en"/>
              </w:rPr>
              <w:t>1</w:t>
            </w:r>
          </w:p>
        </w:tc>
        <w:tc>
          <w:tcPr>
            <w:tcW w:w="969" w:type="dxa"/>
          </w:tcPr>
          <w:p w14:paraId="1C1C61DD" w14:textId="77777777" w:rsidR="00370C76" w:rsidRPr="00811BE4" w:rsidRDefault="00370C76" w:rsidP="006A65CD">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1</w:t>
            </w:r>
            <w:r w:rsidRPr="00811BE4">
              <w:rPr>
                <w:color w:val="000000" w:themeColor="text1"/>
                <w:lang w:val="en"/>
              </w:rPr>
              <w:t>/</w:t>
            </w:r>
            <w:r>
              <w:rPr>
                <w:color w:val="000000" w:themeColor="text1"/>
                <w:lang w:val="en"/>
              </w:rPr>
              <w:t>12</w:t>
            </w:r>
          </w:p>
        </w:tc>
        <w:tc>
          <w:tcPr>
            <w:tcW w:w="4641" w:type="dxa"/>
          </w:tcPr>
          <w:p w14:paraId="07E319B4" w14:textId="77777777" w:rsidR="00370C76" w:rsidRPr="00112917" w:rsidRDefault="00370C76" w:rsidP="006A65CD">
            <w:pPr>
              <w:pStyle w:val="STBody"/>
              <w:ind w:left="0"/>
              <w:rPr>
                <w:b/>
                <w:bCs/>
                <w:color w:val="000000" w:themeColor="text1"/>
                <w:lang w:val="en"/>
              </w:rPr>
            </w:pPr>
            <w:r w:rsidRPr="00112917">
              <w:rPr>
                <w:b/>
                <w:bCs/>
                <w:color w:val="000000" w:themeColor="text1"/>
                <w:lang w:val="en"/>
              </w:rPr>
              <w:t xml:space="preserve">What is philosophy? </w:t>
            </w:r>
          </w:p>
          <w:p w14:paraId="2E5DCDA2" w14:textId="77777777" w:rsidR="00370C76" w:rsidRPr="00811BE4" w:rsidRDefault="00370C76" w:rsidP="006A65CD">
            <w:pPr>
              <w:pStyle w:val="STBody"/>
              <w:ind w:left="0"/>
              <w:rPr>
                <w:color w:val="000000" w:themeColor="text1"/>
                <w:lang w:val="en"/>
              </w:rPr>
            </w:pPr>
            <w:r>
              <w:rPr>
                <w:color w:val="000000" w:themeColor="text1"/>
                <w:lang w:val="en"/>
              </w:rPr>
              <w:t>This lecture presents</w:t>
            </w:r>
            <w:r w:rsidRPr="00811BE4">
              <w:rPr>
                <w:color w:val="000000" w:themeColor="text1"/>
                <w:lang w:val="en"/>
              </w:rPr>
              <w:t xml:space="preserve"> answers to the question “What is philosophy?” that Plato, Deleuze and </w:t>
            </w:r>
            <w:proofErr w:type="spellStart"/>
            <w:r w:rsidRPr="00811BE4">
              <w:rPr>
                <w:color w:val="000000" w:themeColor="text1"/>
                <w:lang w:val="en"/>
              </w:rPr>
              <w:t>Guattari</w:t>
            </w:r>
            <w:proofErr w:type="spellEnd"/>
            <w:r w:rsidRPr="00811BE4">
              <w:rPr>
                <w:color w:val="000000" w:themeColor="text1"/>
                <w:lang w:val="en"/>
              </w:rPr>
              <w:t xml:space="preserve">, Zizek, Russell, and Hadot have given and </w:t>
            </w:r>
            <w:r>
              <w:rPr>
                <w:color w:val="000000" w:themeColor="text1"/>
                <w:lang w:val="en"/>
              </w:rPr>
              <w:t xml:space="preserve">introduces students to the </w:t>
            </w:r>
            <w:r w:rsidRPr="00811BE4">
              <w:rPr>
                <w:color w:val="000000" w:themeColor="text1"/>
                <w:lang w:val="en"/>
              </w:rPr>
              <w:t xml:space="preserve">different subdisciplines of philosophy (e.g. logic, metaphysics, epistemology, ethics, etc.) and the </w:t>
            </w:r>
            <w:r>
              <w:rPr>
                <w:color w:val="000000" w:themeColor="text1"/>
                <w:lang w:val="en"/>
              </w:rPr>
              <w:t xml:space="preserve">exemplary </w:t>
            </w:r>
            <w:r w:rsidRPr="00811BE4">
              <w:rPr>
                <w:color w:val="000000" w:themeColor="text1"/>
                <w:lang w:val="en"/>
              </w:rPr>
              <w:t>questions these sub</w:t>
            </w:r>
            <w:r>
              <w:rPr>
                <w:color w:val="000000" w:themeColor="text1"/>
                <w:lang w:val="en"/>
              </w:rPr>
              <w:t>disciplines</w:t>
            </w:r>
            <w:r w:rsidRPr="00811BE4">
              <w:rPr>
                <w:color w:val="000000" w:themeColor="text1"/>
                <w:lang w:val="en"/>
              </w:rPr>
              <w:t xml:space="preserve"> tackle. </w:t>
            </w:r>
          </w:p>
        </w:tc>
        <w:tc>
          <w:tcPr>
            <w:tcW w:w="2490" w:type="dxa"/>
          </w:tcPr>
          <w:p w14:paraId="5FA67F04" w14:textId="77777777" w:rsidR="00370C76" w:rsidRPr="00811BE4" w:rsidRDefault="00370C76" w:rsidP="006A65CD">
            <w:pPr>
              <w:pStyle w:val="STBody"/>
              <w:ind w:left="0"/>
              <w:rPr>
                <w:color w:val="000000" w:themeColor="text1"/>
                <w:lang w:val="en"/>
              </w:rPr>
            </w:pPr>
          </w:p>
        </w:tc>
      </w:tr>
      <w:tr w:rsidR="00E60805" w:rsidRPr="00811BE4" w14:paraId="1C11A38C" w14:textId="77777777" w:rsidTr="00112917">
        <w:tc>
          <w:tcPr>
            <w:tcW w:w="775" w:type="dxa"/>
            <w:vMerge/>
          </w:tcPr>
          <w:p w14:paraId="353EA4C5" w14:textId="77777777" w:rsidR="00370C76" w:rsidRPr="00811BE4" w:rsidRDefault="00370C76" w:rsidP="006A65CD">
            <w:pPr>
              <w:pStyle w:val="STBody"/>
              <w:ind w:left="0"/>
              <w:rPr>
                <w:color w:val="000000" w:themeColor="text1"/>
                <w:lang w:val="en"/>
              </w:rPr>
            </w:pPr>
          </w:p>
        </w:tc>
        <w:tc>
          <w:tcPr>
            <w:tcW w:w="969" w:type="dxa"/>
          </w:tcPr>
          <w:p w14:paraId="3F43FBDF" w14:textId="77777777" w:rsidR="00370C76" w:rsidRPr="00811BE4" w:rsidRDefault="00370C76" w:rsidP="006A65CD">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1/14</w:t>
            </w:r>
          </w:p>
        </w:tc>
        <w:tc>
          <w:tcPr>
            <w:tcW w:w="4641" w:type="dxa"/>
          </w:tcPr>
          <w:p w14:paraId="2E227FD7" w14:textId="77777777" w:rsidR="00370C76" w:rsidRPr="00811BE4" w:rsidRDefault="00370C76" w:rsidP="006A65CD">
            <w:pPr>
              <w:pStyle w:val="STBody"/>
              <w:ind w:left="0"/>
              <w:rPr>
                <w:color w:val="000000" w:themeColor="text1"/>
                <w:lang w:val="en"/>
              </w:rPr>
            </w:pPr>
            <w:r w:rsidRPr="00811BE4">
              <w:rPr>
                <w:color w:val="000000" w:themeColor="text1"/>
                <w:lang w:val="en"/>
              </w:rPr>
              <w:t>Course Logistics</w:t>
            </w:r>
          </w:p>
        </w:tc>
        <w:tc>
          <w:tcPr>
            <w:tcW w:w="2490" w:type="dxa"/>
          </w:tcPr>
          <w:p w14:paraId="7C8F2F2C" w14:textId="77777777" w:rsidR="00370C76" w:rsidRPr="00811BE4" w:rsidRDefault="00370C76" w:rsidP="006A65CD">
            <w:pPr>
              <w:pStyle w:val="STBody"/>
              <w:ind w:left="0"/>
              <w:rPr>
                <w:color w:val="000000" w:themeColor="text1"/>
                <w:lang w:val="en"/>
              </w:rPr>
            </w:pPr>
          </w:p>
        </w:tc>
      </w:tr>
      <w:tr w:rsidR="00E60805" w:rsidRPr="00811BE4" w14:paraId="0BF0DF5C" w14:textId="77777777" w:rsidTr="00112917">
        <w:tc>
          <w:tcPr>
            <w:tcW w:w="775" w:type="dxa"/>
            <w:vMerge/>
          </w:tcPr>
          <w:p w14:paraId="6BBBEF60" w14:textId="77777777" w:rsidR="00370C76" w:rsidRPr="00811BE4" w:rsidRDefault="00370C76" w:rsidP="006A65CD">
            <w:pPr>
              <w:pStyle w:val="STBody"/>
              <w:ind w:left="0"/>
              <w:rPr>
                <w:color w:val="000000" w:themeColor="text1"/>
                <w:lang w:val="en"/>
              </w:rPr>
            </w:pPr>
          </w:p>
        </w:tc>
        <w:tc>
          <w:tcPr>
            <w:tcW w:w="969" w:type="dxa"/>
          </w:tcPr>
          <w:p w14:paraId="23DB1496" w14:textId="77777777" w:rsidR="00370C76" w:rsidRPr="00811BE4" w:rsidRDefault="00370C76" w:rsidP="006A65CD">
            <w:pPr>
              <w:pStyle w:val="STBody"/>
              <w:ind w:left="0"/>
              <w:rPr>
                <w:color w:val="000000" w:themeColor="text1"/>
                <w:lang w:val="en"/>
              </w:rPr>
            </w:pPr>
            <w:r w:rsidRPr="00811BE4">
              <w:rPr>
                <w:color w:val="000000" w:themeColor="text1"/>
                <w:lang w:val="en"/>
              </w:rPr>
              <w:t xml:space="preserve">F </w:t>
            </w:r>
            <w:r>
              <w:rPr>
                <w:color w:val="000000" w:themeColor="text1"/>
                <w:lang w:val="en"/>
              </w:rPr>
              <w:t>1/16</w:t>
            </w:r>
          </w:p>
        </w:tc>
        <w:tc>
          <w:tcPr>
            <w:tcW w:w="4641" w:type="dxa"/>
          </w:tcPr>
          <w:p w14:paraId="26B188BF" w14:textId="77777777" w:rsidR="00370C76" w:rsidRPr="00811BE4" w:rsidRDefault="00370C76" w:rsidP="006A65CD">
            <w:pPr>
              <w:pStyle w:val="STBody"/>
              <w:ind w:left="0"/>
              <w:rPr>
                <w:color w:val="000000" w:themeColor="text1"/>
                <w:lang w:val="en"/>
              </w:rPr>
            </w:pPr>
            <w:r>
              <w:rPr>
                <w:color w:val="000000" w:themeColor="text1"/>
                <w:lang w:val="en"/>
              </w:rPr>
              <w:t>Discussion: What is Philosophy?</w:t>
            </w:r>
          </w:p>
        </w:tc>
        <w:tc>
          <w:tcPr>
            <w:tcW w:w="2490" w:type="dxa"/>
          </w:tcPr>
          <w:p w14:paraId="03D7E174" w14:textId="77777777" w:rsidR="00370C76" w:rsidRPr="00811BE4" w:rsidRDefault="00370C76" w:rsidP="006A65CD">
            <w:pPr>
              <w:pStyle w:val="STBody"/>
              <w:ind w:left="100"/>
              <w:rPr>
                <w:color w:val="000000" w:themeColor="text1"/>
                <w:lang w:val="en"/>
              </w:rPr>
            </w:pPr>
          </w:p>
        </w:tc>
      </w:tr>
      <w:tr w:rsidR="00E60805" w:rsidRPr="00811BE4" w14:paraId="1F4D271E" w14:textId="77777777" w:rsidTr="00112917">
        <w:tc>
          <w:tcPr>
            <w:tcW w:w="775" w:type="dxa"/>
            <w:vMerge w:val="restart"/>
          </w:tcPr>
          <w:p w14:paraId="32B57316" w14:textId="77777777" w:rsidR="00370C76" w:rsidRPr="00811BE4" w:rsidRDefault="00370C76" w:rsidP="006A65CD">
            <w:pPr>
              <w:pStyle w:val="STBody"/>
              <w:ind w:left="0"/>
              <w:rPr>
                <w:color w:val="000000" w:themeColor="text1"/>
                <w:lang w:val="en"/>
              </w:rPr>
            </w:pPr>
            <w:r w:rsidRPr="00811BE4">
              <w:rPr>
                <w:color w:val="000000" w:themeColor="text1"/>
                <w:lang w:val="en"/>
              </w:rPr>
              <w:t>2</w:t>
            </w:r>
          </w:p>
        </w:tc>
        <w:tc>
          <w:tcPr>
            <w:tcW w:w="969" w:type="dxa"/>
          </w:tcPr>
          <w:p w14:paraId="760CE257" w14:textId="77777777" w:rsidR="00370C76" w:rsidRPr="00811BE4" w:rsidRDefault="00370C76" w:rsidP="006A65CD">
            <w:pPr>
              <w:pStyle w:val="STBody"/>
              <w:ind w:left="0"/>
              <w:rPr>
                <w:color w:val="000000" w:themeColor="text1"/>
                <w:lang w:val="en"/>
              </w:rPr>
            </w:pPr>
            <w:r>
              <w:rPr>
                <w:color w:val="000000" w:themeColor="text1"/>
                <w:lang w:val="en"/>
              </w:rPr>
              <w:t>M 1/19</w:t>
            </w:r>
          </w:p>
        </w:tc>
        <w:tc>
          <w:tcPr>
            <w:tcW w:w="4641" w:type="dxa"/>
          </w:tcPr>
          <w:p w14:paraId="67540B28" w14:textId="77777777" w:rsidR="00370C76" w:rsidRPr="00811BE4" w:rsidRDefault="00370C76" w:rsidP="006A65CD">
            <w:pPr>
              <w:pStyle w:val="STBody"/>
              <w:ind w:left="0"/>
              <w:rPr>
                <w:color w:val="000000" w:themeColor="text1"/>
                <w:lang w:val="en"/>
              </w:rPr>
            </w:pPr>
            <w:r>
              <w:rPr>
                <w:color w:val="000000" w:themeColor="text1"/>
                <w:lang w:val="en"/>
              </w:rPr>
              <w:t>Martin Luther King Jr. Day (no class)</w:t>
            </w:r>
          </w:p>
        </w:tc>
        <w:tc>
          <w:tcPr>
            <w:tcW w:w="2490" w:type="dxa"/>
          </w:tcPr>
          <w:p w14:paraId="1E3CD892" w14:textId="77777777" w:rsidR="00370C76" w:rsidRPr="00811BE4" w:rsidRDefault="00370C76" w:rsidP="006A65CD">
            <w:pPr>
              <w:pStyle w:val="STBody"/>
              <w:ind w:left="0"/>
              <w:rPr>
                <w:color w:val="000000" w:themeColor="text1"/>
                <w:lang w:val="en"/>
              </w:rPr>
            </w:pPr>
          </w:p>
        </w:tc>
      </w:tr>
      <w:tr w:rsidR="00E60805" w:rsidRPr="00811BE4" w14:paraId="32DEF7F8" w14:textId="77777777" w:rsidTr="00112917">
        <w:tc>
          <w:tcPr>
            <w:tcW w:w="775" w:type="dxa"/>
            <w:vMerge/>
          </w:tcPr>
          <w:p w14:paraId="6DE267B6" w14:textId="77777777" w:rsidR="00370C76" w:rsidRPr="00811BE4" w:rsidRDefault="00370C76" w:rsidP="006A65CD">
            <w:pPr>
              <w:pStyle w:val="STBody"/>
              <w:ind w:left="0"/>
              <w:rPr>
                <w:color w:val="000000" w:themeColor="text1"/>
                <w:lang w:val="en"/>
              </w:rPr>
            </w:pPr>
          </w:p>
        </w:tc>
        <w:tc>
          <w:tcPr>
            <w:tcW w:w="969" w:type="dxa"/>
          </w:tcPr>
          <w:p w14:paraId="21B1ABB4" w14:textId="77777777" w:rsidR="00370C76" w:rsidRPr="00811BE4" w:rsidRDefault="00370C76" w:rsidP="006A65CD">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1</w:t>
            </w:r>
            <w:r w:rsidRPr="00811BE4">
              <w:rPr>
                <w:color w:val="000000" w:themeColor="text1"/>
                <w:lang w:val="en"/>
              </w:rPr>
              <w:t>/</w:t>
            </w:r>
            <w:r>
              <w:rPr>
                <w:color w:val="000000" w:themeColor="text1"/>
                <w:lang w:val="en"/>
              </w:rPr>
              <w:t>21</w:t>
            </w:r>
          </w:p>
        </w:tc>
        <w:tc>
          <w:tcPr>
            <w:tcW w:w="4641" w:type="dxa"/>
          </w:tcPr>
          <w:p w14:paraId="3814D229" w14:textId="77777777" w:rsidR="00370C76" w:rsidRPr="00112917" w:rsidRDefault="00370C76" w:rsidP="006A65CD">
            <w:pPr>
              <w:pStyle w:val="STBody"/>
              <w:ind w:left="0"/>
              <w:rPr>
                <w:b/>
                <w:bCs/>
                <w:color w:val="000000" w:themeColor="text1"/>
                <w:lang w:val="en"/>
              </w:rPr>
            </w:pPr>
            <w:r w:rsidRPr="00112917">
              <w:rPr>
                <w:b/>
                <w:bCs/>
                <w:color w:val="000000" w:themeColor="text1"/>
                <w:lang w:val="en"/>
              </w:rPr>
              <w:t>What is an Argument?</w:t>
            </w:r>
          </w:p>
          <w:p w14:paraId="11CF4A76" w14:textId="5FFB10CB" w:rsidR="00370C76" w:rsidRPr="00811BE4" w:rsidRDefault="00370C76" w:rsidP="006A65CD">
            <w:pPr>
              <w:pStyle w:val="STBody"/>
              <w:ind w:left="0"/>
              <w:rPr>
                <w:color w:val="000000" w:themeColor="text1"/>
                <w:lang w:val="en"/>
              </w:rPr>
            </w:pPr>
            <w:r>
              <w:rPr>
                <w:color w:val="000000" w:themeColor="text1"/>
                <w:lang w:val="en"/>
              </w:rPr>
              <w:t xml:space="preserve">The first subdiscipline of philosophy the course will introduce students to is logic (with an emphasis on the informal analysis of arguments). The topic of this lecture is how to define </w:t>
            </w:r>
            <w:r w:rsidRPr="00811BE4">
              <w:rPr>
                <w:color w:val="000000" w:themeColor="text1"/>
                <w:lang w:val="en"/>
              </w:rPr>
              <w:t xml:space="preserve">an argument in philosophy, </w:t>
            </w:r>
            <w:r>
              <w:rPr>
                <w:color w:val="000000" w:themeColor="text1"/>
                <w:lang w:val="en"/>
              </w:rPr>
              <w:t xml:space="preserve">to </w:t>
            </w:r>
            <w:r w:rsidRPr="00811BE4">
              <w:rPr>
                <w:color w:val="000000" w:themeColor="text1"/>
                <w:lang w:val="en"/>
              </w:rPr>
              <w:t xml:space="preserve">examine different types of arguments, and </w:t>
            </w:r>
            <w:r>
              <w:rPr>
                <w:color w:val="000000" w:themeColor="text1"/>
                <w:lang w:val="en"/>
              </w:rPr>
              <w:t xml:space="preserve">to </w:t>
            </w:r>
            <w:r w:rsidRPr="00811BE4">
              <w:rPr>
                <w:color w:val="000000" w:themeColor="text1"/>
                <w:lang w:val="en"/>
              </w:rPr>
              <w:t>learn how to reconstruct arguments in premise-conclusion form</w:t>
            </w:r>
            <w:r>
              <w:rPr>
                <w:color w:val="000000" w:themeColor="text1"/>
                <w:lang w:val="en"/>
              </w:rPr>
              <w:t>. Different examples from philosophical and non-philosophical texts will be used.</w:t>
            </w:r>
          </w:p>
        </w:tc>
        <w:tc>
          <w:tcPr>
            <w:tcW w:w="2490" w:type="dxa"/>
          </w:tcPr>
          <w:p w14:paraId="586842FE" w14:textId="77777777" w:rsidR="00370C76" w:rsidRPr="00811BE4" w:rsidRDefault="00370C76" w:rsidP="006A65CD">
            <w:pPr>
              <w:pStyle w:val="STBody"/>
              <w:ind w:left="0"/>
              <w:rPr>
                <w:color w:val="000000" w:themeColor="text1"/>
                <w:lang w:val="en"/>
              </w:rPr>
            </w:pPr>
          </w:p>
        </w:tc>
      </w:tr>
      <w:tr w:rsidR="00E60805" w:rsidRPr="00811BE4" w14:paraId="7FCBB20E" w14:textId="77777777" w:rsidTr="00112917">
        <w:tc>
          <w:tcPr>
            <w:tcW w:w="775" w:type="dxa"/>
            <w:vMerge/>
          </w:tcPr>
          <w:p w14:paraId="2EDBBBF0" w14:textId="77777777" w:rsidR="00370C76" w:rsidRPr="00811BE4" w:rsidRDefault="00370C76" w:rsidP="006A65CD">
            <w:pPr>
              <w:pStyle w:val="STBody"/>
              <w:ind w:left="0"/>
              <w:rPr>
                <w:color w:val="000000" w:themeColor="text1"/>
                <w:lang w:val="en"/>
              </w:rPr>
            </w:pPr>
          </w:p>
        </w:tc>
        <w:tc>
          <w:tcPr>
            <w:tcW w:w="969" w:type="dxa"/>
          </w:tcPr>
          <w:p w14:paraId="3EC5ADAB" w14:textId="77777777" w:rsidR="00370C76" w:rsidRPr="00811BE4" w:rsidRDefault="00370C76" w:rsidP="006A65CD">
            <w:pPr>
              <w:pStyle w:val="STBody"/>
              <w:ind w:left="0"/>
              <w:rPr>
                <w:color w:val="000000" w:themeColor="text1"/>
                <w:lang w:val="en"/>
              </w:rPr>
            </w:pPr>
            <w:r w:rsidRPr="00811BE4">
              <w:rPr>
                <w:color w:val="000000" w:themeColor="text1"/>
                <w:lang w:val="en"/>
              </w:rPr>
              <w:t xml:space="preserve">F </w:t>
            </w:r>
            <w:r>
              <w:rPr>
                <w:color w:val="000000" w:themeColor="text1"/>
                <w:lang w:val="en"/>
              </w:rPr>
              <w:t>1/23</w:t>
            </w:r>
          </w:p>
        </w:tc>
        <w:tc>
          <w:tcPr>
            <w:tcW w:w="4641" w:type="dxa"/>
          </w:tcPr>
          <w:p w14:paraId="40A45DE6" w14:textId="77777777" w:rsidR="00370C76" w:rsidRPr="00811BE4" w:rsidRDefault="00370C76" w:rsidP="006A65CD">
            <w:pPr>
              <w:pStyle w:val="STBody"/>
              <w:ind w:left="0"/>
              <w:rPr>
                <w:color w:val="000000" w:themeColor="text1"/>
                <w:lang w:val="en"/>
              </w:rPr>
            </w:pPr>
            <w:r w:rsidRPr="00811BE4">
              <w:rPr>
                <w:color w:val="000000" w:themeColor="text1"/>
                <w:lang w:val="en"/>
              </w:rPr>
              <w:t>Discussion of the worksheet “Argument Exercises I”</w:t>
            </w:r>
          </w:p>
        </w:tc>
        <w:tc>
          <w:tcPr>
            <w:tcW w:w="2490" w:type="dxa"/>
          </w:tcPr>
          <w:p w14:paraId="7CB32627" w14:textId="77777777" w:rsidR="00370C76" w:rsidRPr="00811BE4" w:rsidRDefault="00370C76" w:rsidP="00370C76">
            <w:pPr>
              <w:pStyle w:val="STBody"/>
              <w:numPr>
                <w:ilvl w:val="0"/>
                <w:numId w:val="43"/>
              </w:numPr>
              <w:ind w:left="100" w:hanging="180"/>
              <w:rPr>
                <w:color w:val="000000" w:themeColor="text1"/>
                <w:lang w:val="en"/>
              </w:rPr>
            </w:pPr>
            <w:r w:rsidRPr="00811BE4">
              <w:rPr>
                <w:color w:val="000000" w:themeColor="text1"/>
                <w:lang w:val="en"/>
              </w:rPr>
              <w:t>Worksheet “Argument Exercises I” (1 page)</w:t>
            </w:r>
          </w:p>
        </w:tc>
      </w:tr>
      <w:tr w:rsidR="00E60805" w:rsidRPr="00811BE4" w14:paraId="16E2AC02" w14:textId="77777777" w:rsidTr="00112917">
        <w:tc>
          <w:tcPr>
            <w:tcW w:w="775" w:type="dxa"/>
            <w:vMerge w:val="restart"/>
          </w:tcPr>
          <w:p w14:paraId="447AC815" w14:textId="77777777" w:rsidR="00370C76" w:rsidRPr="00811BE4" w:rsidRDefault="00370C76" w:rsidP="006A65CD">
            <w:pPr>
              <w:pStyle w:val="STBody"/>
              <w:ind w:left="0"/>
              <w:rPr>
                <w:color w:val="000000" w:themeColor="text1"/>
                <w:lang w:val="en"/>
              </w:rPr>
            </w:pPr>
            <w:r w:rsidRPr="00811BE4">
              <w:rPr>
                <w:color w:val="000000" w:themeColor="text1"/>
                <w:lang w:val="en"/>
              </w:rPr>
              <w:t>3</w:t>
            </w:r>
          </w:p>
        </w:tc>
        <w:tc>
          <w:tcPr>
            <w:tcW w:w="969" w:type="dxa"/>
          </w:tcPr>
          <w:p w14:paraId="355AB75B" w14:textId="77777777" w:rsidR="00370C76" w:rsidRPr="00811BE4" w:rsidRDefault="00370C76" w:rsidP="006A65CD">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1</w:t>
            </w:r>
            <w:r w:rsidRPr="00811BE4">
              <w:rPr>
                <w:color w:val="000000" w:themeColor="text1"/>
                <w:lang w:val="en"/>
              </w:rPr>
              <w:t>/2</w:t>
            </w:r>
            <w:r>
              <w:rPr>
                <w:color w:val="000000" w:themeColor="text1"/>
                <w:lang w:val="en"/>
              </w:rPr>
              <w:t>6</w:t>
            </w:r>
          </w:p>
        </w:tc>
        <w:tc>
          <w:tcPr>
            <w:tcW w:w="4641" w:type="dxa"/>
          </w:tcPr>
          <w:p w14:paraId="7438DCD8" w14:textId="77777777" w:rsidR="00370C76" w:rsidRPr="00811BE4" w:rsidRDefault="00370C76" w:rsidP="006A65CD">
            <w:pPr>
              <w:pStyle w:val="STBody"/>
              <w:ind w:left="0"/>
              <w:rPr>
                <w:color w:val="000000" w:themeColor="text1"/>
                <w:lang w:val="en"/>
              </w:rPr>
            </w:pPr>
            <w:r w:rsidRPr="00112917">
              <w:rPr>
                <w:b/>
                <w:bCs/>
                <w:color w:val="000000" w:themeColor="text1"/>
                <w:lang w:val="en"/>
              </w:rPr>
              <w:t xml:space="preserve">What Is </w:t>
            </w:r>
            <w:proofErr w:type="gramStart"/>
            <w:r w:rsidRPr="00112917">
              <w:rPr>
                <w:b/>
                <w:bCs/>
                <w:color w:val="000000" w:themeColor="text1"/>
                <w:lang w:val="en"/>
              </w:rPr>
              <w:t>An</w:t>
            </w:r>
            <w:proofErr w:type="gramEnd"/>
            <w:r w:rsidRPr="00112917">
              <w:rPr>
                <w:b/>
                <w:bCs/>
                <w:color w:val="000000" w:themeColor="text1"/>
                <w:lang w:val="en"/>
              </w:rPr>
              <w:t xml:space="preserve"> Argument?</w:t>
            </w:r>
            <w:r w:rsidRPr="00811BE4">
              <w:rPr>
                <w:color w:val="000000" w:themeColor="text1"/>
                <w:lang w:val="en"/>
              </w:rPr>
              <w:t xml:space="preserve"> (continued)</w:t>
            </w:r>
          </w:p>
        </w:tc>
        <w:tc>
          <w:tcPr>
            <w:tcW w:w="2490" w:type="dxa"/>
          </w:tcPr>
          <w:p w14:paraId="447D52EA" w14:textId="77777777" w:rsidR="00370C76" w:rsidRPr="00811BE4" w:rsidRDefault="00370C76" w:rsidP="006A65CD">
            <w:pPr>
              <w:pStyle w:val="STBody"/>
              <w:ind w:left="0"/>
              <w:rPr>
                <w:color w:val="000000" w:themeColor="text1"/>
                <w:lang w:val="en"/>
              </w:rPr>
            </w:pPr>
          </w:p>
        </w:tc>
      </w:tr>
      <w:tr w:rsidR="00E60805" w:rsidRPr="00811BE4" w14:paraId="40136F36" w14:textId="77777777" w:rsidTr="00112917">
        <w:tc>
          <w:tcPr>
            <w:tcW w:w="775" w:type="dxa"/>
            <w:vMerge/>
          </w:tcPr>
          <w:p w14:paraId="10ED89C4" w14:textId="77777777" w:rsidR="00370C76" w:rsidRPr="00811BE4" w:rsidRDefault="00370C76" w:rsidP="006A65CD">
            <w:pPr>
              <w:pStyle w:val="STBody"/>
              <w:ind w:left="0"/>
              <w:rPr>
                <w:color w:val="000000" w:themeColor="text1"/>
                <w:lang w:val="en"/>
              </w:rPr>
            </w:pPr>
          </w:p>
        </w:tc>
        <w:tc>
          <w:tcPr>
            <w:tcW w:w="969" w:type="dxa"/>
          </w:tcPr>
          <w:p w14:paraId="03CAF129" w14:textId="77777777" w:rsidR="00370C76" w:rsidRPr="00811BE4" w:rsidRDefault="00370C76" w:rsidP="006A65CD">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1</w:t>
            </w:r>
            <w:r w:rsidRPr="00811BE4">
              <w:rPr>
                <w:color w:val="000000" w:themeColor="text1"/>
                <w:lang w:val="en"/>
              </w:rPr>
              <w:t>/</w:t>
            </w:r>
            <w:r>
              <w:rPr>
                <w:color w:val="000000" w:themeColor="text1"/>
                <w:lang w:val="en"/>
              </w:rPr>
              <w:t>28</w:t>
            </w:r>
          </w:p>
        </w:tc>
        <w:tc>
          <w:tcPr>
            <w:tcW w:w="4641" w:type="dxa"/>
          </w:tcPr>
          <w:p w14:paraId="1B9253EA" w14:textId="77777777" w:rsidR="00370C76" w:rsidRPr="00112917" w:rsidRDefault="00370C76" w:rsidP="006A65CD">
            <w:pPr>
              <w:pStyle w:val="STBody"/>
              <w:ind w:left="0"/>
              <w:rPr>
                <w:b/>
                <w:bCs/>
                <w:color w:val="000000" w:themeColor="text1"/>
                <w:lang w:val="en"/>
              </w:rPr>
            </w:pPr>
            <w:r w:rsidRPr="00112917">
              <w:rPr>
                <w:b/>
                <w:bCs/>
                <w:color w:val="000000" w:themeColor="text1"/>
                <w:lang w:val="en"/>
              </w:rPr>
              <w:t>How Can Arguments Be Evaluated?</w:t>
            </w:r>
          </w:p>
          <w:p w14:paraId="57A9FD51" w14:textId="77777777" w:rsidR="00370C76" w:rsidRPr="00811BE4" w:rsidRDefault="00370C76" w:rsidP="006A65CD">
            <w:pPr>
              <w:pStyle w:val="STBody"/>
              <w:ind w:left="0"/>
              <w:rPr>
                <w:color w:val="000000" w:themeColor="text1"/>
                <w:lang w:val="en"/>
              </w:rPr>
            </w:pPr>
            <w:r>
              <w:rPr>
                <w:color w:val="000000" w:themeColor="text1"/>
                <w:lang w:val="en"/>
              </w:rPr>
              <w:t>This lecture</w:t>
            </w:r>
            <w:r w:rsidRPr="00811BE4">
              <w:rPr>
                <w:color w:val="000000" w:themeColor="text1"/>
                <w:lang w:val="en"/>
              </w:rPr>
              <w:t xml:space="preserve"> </w:t>
            </w:r>
            <w:r>
              <w:rPr>
                <w:color w:val="000000" w:themeColor="text1"/>
                <w:lang w:val="en"/>
              </w:rPr>
              <w:t xml:space="preserve">turns to the topic of </w:t>
            </w:r>
            <w:r w:rsidRPr="00811BE4">
              <w:rPr>
                <w:color w:val="000000" w:themeColor="text1"/>
                <w:lang w:val="en"/>
              </w:rPr>
              <w:t>how to evaluate inductive and deductive arguments (focusing on the latter).</w:t>
            </w:r>
          </w:p>
        </w:tc>
        <w:tc>
          <w:tcPr>
            <w:tcW w:w="2490" w:type="dxa"/>
          </w:tcPr>
          <w:p w14:paraId="2F67E6F1" w14:textId="77777777" w:rsidR="00370C76" w:rsidRPr="00811BE4" w:rsidRDefault="00370C76" w:rsidP="006A65CD">
            <w:pPr>
              <w:pStyle w:val="STBody"/>
              <w:ind w:left="0"/>
              <w:rPr>
                <w:color w:val="000000" w:themeColor="text1"/>
                <w:lang w:val="en"/>
              </w:rPr>
            </w:pPr>
          </w:p>
        </w:tc>
      </w:tr>
      <w:tr w:rsidR="00E60805" w:rsidRPr="00811BE4" w14:paraId="5D1E8646" w14:textId="77777777" w:rsidTr="00112917">
        <w:tc>
          <w:tcPr>
            <w:tcW w:w="775" w:type="dxa"/>
            <w:vMerge/>
          </w:tcPr>
          <w:p w14:paraId="449E4548" w14:textId="77777777" w:rsidR="00370C76" w:rsidRPr="00811BE4" w:rsidRDefault="00370C76" w:rsidP="006A65CD">
            <w:pPr>
              <w:pStyle w:val="STBody"/>
              <w:ind w:left="0"/>
              <w:rPr>
                <w:color w:val="000000" w:themeColor="text1"/>
                <w:lang w:val="en"/>
              </w:rPr>
            </w:pPr>
          </w:p>
        </w:tc>
        <w:tc>
          <w:tcPr>
            <w:tcW w:w="969" w:type="dxa"/>
          </w:tcPr>
          <w:p w14:paraId="06D4ACC2" w14:textId="77777777" w:rsidR="00370C76" w:rsidRPr="00811BE4" w:rsidRDefault="00370C76" w:rsidP="006A65CD">
            <w:pPr>
              <w:pStyle w:val="STBody"/>
              <w:ind w:left="0"/>
              <w:rPr>
                <w:color w:val="000000" w:themeColor="text1"/>
                <w:lang w:val="en"/>
              </w:rPr>
            </w:pPr>
            <w:r w:rsidRPr="00811BE4">
              <w:rPr>
                <w:color w:val="000000" w:themeColor="text1"/>
                <w:lang w:val="en"/>
              </w:rPr>
              <w:t xml:space="preserve">F </w:t>
            </w:r>
            <w:r>
              <w:rPr>
                <w:color w:val="000000" w:themeColor="text1"/>
                <w:lang w:val="en"/>
              </w:rPr>
              <w:t>1/30</w:t>
            </w:r>
          </w:p>
        </w:tc>
        <w:tc>
          <w:tcPr>
            <w:tcW w:w="4641" w:type="dxa"/>
          </w:tcPr>
          <w:p w14:paraId="27F43A89" w14:textId="77777777" w:rsidR="00370C76" w:rsidRPr="00811BE4" w:rsidRDefault="00370C76" w:rsidP="006A65CD">
            <w:pPr>
              <w:pStyle w:val="STBody"/>
              <w:ind w:left="0"/>
              <w:rPr>
                <w:color w:val="000000" w:themeColor="text1"/>
                <w:lang w:val="en"/>
              </w:rPr>
            </w:pPr>
            <w:r w:rsidRPr="00811BE4">
              <w:rPr>
                <w:color w:val="000000" w:themeColor="text1"/>
                <w:lang w:val="en"/>
              </w:rPr>
              <w:t>Discussion of the worksheet “Argument Exercises II”</w:t>
            </w:r>
          </w:p>
        </w:tc>
        <w:tc>
          <w:tcPr>
            <w:tcW w:w="2490" w:type="dxa"/>
          </w:tcPr>
          <w:p w14:paraId="5F766C1D" w14:textId="77777777" w:rsidR="00370C76" w:rsidRPr="00811BE4" w:rsidRDefault="00370C76" w:rsidP="00370C76">
            <w:pPr>
              <w:pStyle w:val="STBody"/>
              <w:numPr>
                <w:ilvl w:val="0"/>
                <w:numId w:val="42"/>
              </w:numPr>
              <w:ind w:left="100" w:hanging="180"/>
              <w:rPr>
                <w:color w:val="000000" w:themeColor="text1"/>
                <w:lang w:val="en"/>
              </w:rPr>
            </w:pPr>
            <w:r w:rsidRPr="00811BE4">
              <w:rPr>
                <w:color w:val="000000" w:themeColor="text1"/>
                <w:lang w:val="en"/>
              </w:rPr>
              <w:t>Worksheet “Argument Exercises II” (1 page)</w:t>
            </w:r>
          </w:p>
        </w:tc>
      </w:tr>
      <w:tr w:rsidR="00E60805" w:rsidRPr="00811BE4" w14:paraId="515645C6" w14:textId="77777777" w:rsidTr="00112917">
        <w:tc>
          <w:tcPr>
            <w:tcW w:w="775" w:type="dxa"/>
            <w:vMerge w:val="restart"/>
          </w:tcPr>
          <w:p w14:paraId="2DE0326B" w14:textId="77777777" w:rsidR="00370C76" w:rsidRPr="00811BE4" w:rsidRDefault="00370C76" w:rsidP="006A65CD">
            <w:pPr>
              <w:pStyle w:val="STBody"/>
              <w:ind w:left="0"/>
              <w:rPr>
                <w:color w:val="000000" w:themeColor="text1"/>
                <w:lang w:val="en"/>
              </w:rPr>
            </w:pPr>
            <w:r w:rsidRPr="00811BE4">
              <w:rPr>
                <w:color w:val="000000" w:themeColor="text1"/>
                <w:lang w:val="en"/>
              </w:rPr>
              <w:t>4</w:t>
            </w:r>
          </w:p>
        </w:tc>
        <w:tc>
          <w:tcPr>
            <w:tcW w:w="969" w:type="dxa"/>
          </w:tcPr>
          <w:p w14:paraId="0CFAFA22" w14:textId="77777777" w:rsidR="00370C76" w:rsidRPr="00811BE4" w:rsidRDefault="00370C76" w:rsidP="006A65CD">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2/2</w:t>
            </w:r>
          </w:p>
        </w:tc>
        <w:tc>
          <w:tcPr>
            <w:tcW w:w="4641" w:type="dxa"/>
          </w:tcPr>
          <w:p w14:paraId="135A93DD" w14:textId="77777777" w:rsidR="00370C76" w:rsidRPr="00112917" w:rsidRDefault="00370C76" w:rsidP="006A65CD">
            <w:pPr>
              <w:pStyle w:val="STBody"/>
              <w:ind w:left="0"/>
              <w:rPr>
                <w:b/>
                <w:bCs/>
                <w:color w:val="000000" w:themeColor="text1"/>
                <w:lang w:val="en"/>
              </w:rPr>
            </w:pPr>
            <w:r w:rsidRPr="00112917">
              <w:rPr>
                <w:b/>
                <w:bCs/>
                <w:color w:val="000000" w:themeColor="text1"/>
                <w:lang w:val="en"/>
              </w:rPr>
              <w:t xml:space="preserve">Definitions and Techniques </w:t>
            </w:r>
          </w:p>
          <w:p w14:paraId="14E750E4" w14:textId="77777777" w:rsidR="00370C76" w:rsidRPr="00811BE4" w:rsidRDefault="00370C76" w:rsidP="006A65CD">
            <w:pPr>
              <w:pStyle w:val="STBody"/>
              <w:ind w:left="0"/>
              <w:rPr>
                <w:b/>
                <w:bCs/>
                <w:color w:val="000000" w:themeColor="text1"/>
                <w:lang w:val="en"/>
              </w:rPr>
            </w:pPr>
            <w:r>
              <w:rPr>
                <w:color w:val="000000" w:themeColor="text1"/>
                <w:lang w:val="en"/>
              </w:rPr>
              <w:t>This lecture has two parts. Part 1 deals with</w:t>
            </w:r>
            <w:r w:rsidRPr="00811BE4">
              <w:rPr>
                <w:color w:val="000000" w:themeColor="text1"/>
                <w:lang w:val="en"/>
              </w:rPr>
              <w:t xml:space="preserve"> </w:t>
            </w:r>
            <w:r>
              <w:rPr>
                <w:color w:val="000000" w:themeColor="text1"/>
                <w:lang w:val="en"/>
              </w:rPr>
              <w:t xml:space="preserve">different ways of </w:t>
            </w:r>
            <w:r w:rsidRPr="00811BE4">
              <w:rPr>
                <w:color w:val="000000" w:themeColor="text1"/>
                <w:lang w:val="en"/>
              </w:rPr>
              <w:t>giving a definition</w:t>
            </w:r>
            <w:r>
              <w:rPr>
                <w:color w:val="000000" w:themeColor="text1"/>
                <w:lang w:val="en"/>
              </w:rPr>
              <w:t xml:space="preserve">. Part 2 introduces students to </w:t>
            </w:r>
            <w:r w:rsidRPr="00811BE4">
              <w:rPr>
                <w:color w:val="000000" w:themeColor="text1"/>
                <w:lang w:val="en"/>
              </w:rPr>
              <w:t xml:space="preserve">techniques for understanding difficult </w:t>
            </w:r>
            <w:r>
              <w:rPr>
                <w:color w:val="000000" w:themeColor="text1"/>
                <w:lang w:val="en"/>
              </w:rPr>
              <w:t>(</w:t>
            </w:r>
            <w:r w:rsidRPr="00811BE4">
              <w:rPr>
                <w:color w:val="000000" w:themeColor="text1"/>
                <w:lang w:val="en"/>
              </w:rPr>
              <w:t>philosophical</w:t>
            </w:r>
            <w:r>
              <w:rPr>
                <w:color w:val="000000" w:themeColor="text1"/>
                <w:lang w:val="en"/>
              </w:rPr>
              <w:t>)</w:t>
            </w:r>
            <w:r w:rsidRPr="00811BE4">
              <w:rPr>
                <w:color w:val="000000" w:themeColor="text1"/>
                <w:lang w:val="en"/>
              </w:rPr>
              <w:t xml:space="preserve"> texts.</w:t>
            </w:r>
          </w:p>
        </w:tc>
        <w:tc>
          <w:tcPr>
            <w:tcW w:w="2490" w:type="dxa"/>
          </w:tcPr>
          <w:p w14:paraId="0916F8DF" w14:textId="77777777" w:rsidR="00370C76" w:rsidRPr="00811BE4" w:rsidRDefault="00370C76" w:rsidP="006A65CD">
            <w:pPr>
              <w:pStyle w:val="STBody"/>
              <w:ind w:left="0"/>
              <w:rPr>
                <w:color w:val="000000" w:themeColor="text1"/>
                <w:lang w:val="en"/>
              </w:rPr>
            </w:pPr>
          </w:p>
        </w:tc>
      </w:tr>
      <w:tr w:rsidR="00E60805" w:rsidRPr="00811BE4" w14:paraId="2C4A5A2B" w14:textId="77777777" w:rsidTr="00112917">
        <w:tc>
          <w:tcPr>
            <w:tcW w:w="775" w:type="dxa"/>
            <w:vMerge/>
          </w:tcPr>
          <w:p w14:paraId="75BF90B2" w14:textId="77777777" w:rsidR="00370C76" w:rsidRPr="00811BE4" w:rsidRDefault="00370C76" w:rsidP="006A65CD">
            <w:pPr>
              <w:pStyle w:val="STBody"/>
              <w:ind w:left="0"/>
              <w:rPr>
                <w:color w:val="000000" w:themeColor="text1"/>
                <w:lang w:val="en"/>
              </w:rPr>
            </w:pPr>
          </w:p>
        </w:tc>
        <w:tc>
          <w:tcPr>
            <w:tcW w:w="969" w:type="dxa"/>
          </w:tcPr>
          <w:p w14:paraId="511EFFB7" w14:textId="77777777" w:rsidR="00370C76" w:rsidRPr="00811BE4" w:rsidRDefault="00370C76" w:rsidP="006A65CD">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2/4</w:t>
            </w:r>
          </w:p>
        </w:tc>
        <w:tc>
          <w:tcPr>
            <w:tcW w:w="4641" w:type="dxa"/>
          </w:tcPr>
          <w:p w14:paraId="2D44DD7B" w14:textId="77777777" w:rsidR="00370C76" w:rsidRDefault="00370C76" w:rsidP="006A65CD">
            <w:pPr>
              <w:pStyle w:val="STBody"/>
              <w:ind w:left="0"/>
              <w:rPr>
                <w:b/>
                <w:bCs/>
                <w:color w:val="000000" w:themeColor="text1"/>
                <w:lang w:val="en"/>
              </w:rPr>
            </w:pPr>
            <w:r>
              <w:rPr>
                <w:b/>
                <w:bCs/>
                <w:color w:val="000000" w:themeColor="text1"/>
                <w:lang w:val="en"/>
              </w:rPr>
              <w:t xml:space="preserve">How to Use the Library </w:t>
            </w:r>
          </w:p>
          <w:p w14:paraId="45F194E5" w14:textId="0E0CC210" w:rsidR="00370C76" w:rsidRPr="00811BE4" w:rsidRDefault="00EF6D64" w:rsidP="006A65CD">
            <w:pPr>
              <w:pStyle w:val="STBody"/>
              <w:ind w:left="0"/>
              <w:rPr>
                <w:color w:val="000000" w:themeColor="text1"/>
                <w:lang w:val="en"/>
              </w:rPr>
            </w:pPr>
            <w:r>
              <w:rPr>
                <w:lang w:val="en"/>
              </w:rPr>
              <w:t xml:space="preserve">During this class, a librarian </w:t>
            </w:r>
            <w:r w:rsidR="00370C76">
              <w:rPr>
                <w:color w:val="000000" w:themeColor="text1"/>
                <w:lang w:val="en"/>
              </w:rPr>
              <w:t xml:space="preserve">from Smathers Library will explain how to access </w:t>
            </w:r>
            <w:r>
              <w:rPr>
                <w:color w:val="000000" w:themeColor="text1"/>
                <w:lang w:val="en"/>
              </w:rPr>
              <w:t>course</w:t>
            </w:r>
            <w:r w:rsidR="00370C76">
              <w:rPr>
                <w:color w:val="000000" w:themeColor="text1"/>
                <w:lang w:val="en"/>
              </w:rPr>
              <w:t xml:space="preserve"> resources through the UF library.</w:t>
            </w:r>
          </w:p>
        </w:tc>
        <w:tc>
          <w:tcPr>
            <w:tcW w:w="2490" w:type="dxa"/>
          </w:tcPr>
          <w:p w14:paraId="5FE9ED88" w14:textId="77777777" w:rsidR="00370C76" w:rsidRPr="00811BE4" w:rsidRDefault="00370C76" w:rsidP="006A65CD">
            <w:pPr>
              <w:pStyle w:val="STBody"/>
              <w:ind w:left="0"/>
              <w:rPr>
                <w:color w:val="000000" w:themeColor="text1"/>
                <w:lang w:val="en"/>
              </w:rPr>
            </w:pPr>
          </w:p>
        </w:tc>
      </w:tr>
      <w:tr w:rsidR="00E60805" w:rsidRPr="00437BDF" w14:paraId="57AABE99" w14:textId="77777777" w:rsidTr="00112917">
        <w:tc>
          <w:tcPr>
            <w:tcW w:w="775" w:type="dxa"/>
            <w:vMerge/>
          </w:tcPr>
          <w:p w14:paraId="3B71DC58" w14:textId="77777777" w:rsidR="00370C76" w:rsidRPr="00811BE4" w:rsidRDefault="00370C76" w:rsidP="006A65CD">
            <w:pPr>
              <w:pStyle w:val="STBody"/>
              <w:ind w:left="0"/>
              <w:rPr>
                <w:color w:val="000000" w:themeColor="text1"/>
                <w:lang w:val="en"/>
              </w:rPr>
            </w:pPr>
          </w:p>
        </w:tc>
        <w:tc>
          <w:tcPr>
            <w:tcW w:w="969" w:type="dxa"/>
          </w:tcPr>
          <w:p w14:paraId="1A1EE2B4" w14:textId="77777777" w:rsidR="00370C76" w:rsidRPr="00811BE4" w:rsidRDefault="00370C76" w:rsidP="006A65CD">
            <w:pPr>
              <w:pStyle w:val="STBody"/>
              <w:ind w:left="0"/>
              <w:rPr>
                <w:color w:val="000000" w:themeColor="text1"/>
                <w:lang w:val="en"/>
              </w:rPr>
            </w:pPr>
            <w:r>
              <w:rPr>
                <w:color w:val="000000" w:themeColor="text1"/>
                <w:lang w:val="en"/>
              </w:rPr>
              <w:t>F</w:t>
            </w:r>
            <w:r w:rsidRPr="00811BE4">
              <w:rPr>
                <w:color w:val="000000" w:themeColor="text1"/>
                <w:lang w:val="en"/>
              </w:rPr>
              <w:t xml:space="preserve"> </w:t>
            </w:r>
            <w:r>
              <w:rPr>
                <w:color w:val="000000" w:themeColor="text1"/>
                <w:lang w:val="en"/>
              </w:rPr>
              <w:t>2/6</w:t>
            </w:r>
          </w:p>
        </w:tc>
        <w:tc>
          <w:tcPr>
            <w:tcW w:w="4641" w:type="dxa"/>
          </w:tcPr>
          <w:p w14:paraId="2DEBD8DA" w14:textId="77777777" w:rsidR="00370C76" w:rsidRPr="00811BE4" w:rsidRDefault="00370C76" w:rsidP="006A65CD">
            <w:pPr>
              <w:pStyle w:val="STBody"/>
              <w:ind w:left="0"/>
              <w:rPr>
                <w:color w:val="000000" w:themeColor="text1"/>
                <w:lang w:val="en"/>
              </w:rPr>
            </w:pPr>
            <w:r w:rsidRPr="00811BE4">
              <w:rPr>
                <w:color w:val="000000" w:themeColor="text1"/>
                <w:lang w:val="en"/>
              </w:rPr>
              <w:t xml:space="preserve">How To Write Philosophy Papers </w:t>
            </w:r>
          </w:p>
          <w:p w14:paraId="4BEAE548" w14:textId="77777777" w:rsidR="00370C76" w:rsidRPr="00811BE4" w:rsidRDefault="00370C76" w:rsidP="006A65CD">
            <w:pPr>
              <w:pStyle w:val="STBody"/>
              <w:ind w:left="0"/>
              <w:rPr>
                <w:color w:val="000000" w:themeColor="text1"/>
                <w:lang w:val="en"/>
              </w:rPr>
            </w:pPr>
            <w:r>
              <w:rPr>
                <w:color w:val="000000" w:themeColor="text1"/>
                <w:lang w:val="en"/>
              </w:rPr>
              <w:t>The break-out group sessions will explain how</w:t>
            </w:r>
            <w:r w:rsidRPr="00811BE4">
              <w:rPr>
                <w:color w:val="000000" w:themeColor="text1"/>
                <w:lang w:val="en"/>
              </w:rPr>
              <w:t xml:space="preserve"> to write a good (philosophy) paper: what to do and what to avoid.  </w:t>
            </w:r>
          </w:p>
        </w:tc>
        <w:tc>
          <w:tcPr>
            <w:tcW w:w="2490" w:type="dxa"/>
          </w:tcPr>
          <w:p w14:paraId="0D6ADCF1" w14:textId="50DE256C" w:rsidR="00EF6D64" w:rsidRPr="00437BDF" w:rsidRDefault="00370C76" w:rsidP="006A65CD">
            <w:pPr>
              <w:pStyle w:val="STBody"/>
              <w:ind w:left="0"/>
              <w:rPr>
                <w:color w:val="000000" w:themeColor="text1"/>
                <w:lang w:val="en"/>
              </w:rPr>
            </w:pPr>
            <w:r w:rsidRPr="00437BDF">
              <w:rPr>
                <w:color w:val="000000" w:themeColor="text1"/>
                <w:lang w:val="en"/>
              </w:rPr>
              <w:t xml:space="preserve">Library </w:t>
            </w:r>
            <w:r w:rsidR="00EF6D64">
              <w:rPr>
                <w:color w:val="000000" w:themeColor="text1"/>
                <w:lang w:val="en"/>
              </w:rPr>
              <w:t>a</w:t>
            </w:r>
            <w:r w:rsidRPr="00437BDF">
              <w:rPr>
                <w:color w:val="000000" w:themeColor="text1"/>
                <w:lang w:val="en"/>
              </w:rPr>
              <w:t>ssignment</w:t>
            </w:r>
          </w:p>
        </w:tc>
      </w:tr>
      <w:tr w:rsidR="00E60805" w:rsidRPr="00811BE4" w14:paraId="343557E5" w14:textId="77777777" w:rsidTr="00112917">
        <w:tc>
          <w:tcPr>
            <w:tcW w:w="775" w:type="dxa"/>
            <w:vMerge w:val="restart"/>
          </w:tcPr>
          <w:p w14:paraId="7712214A" w14:textId="6F588D74" w:rsidR="00370C76" w:rsidRPr="00811BE4" w:rsidRDefault="00370C76" w:rsidP="00370C76">
            <w:pPr>
              <w:pStyle w:val="STBody"/>
              <w:ind w:left="0"/>
              <w:rPr>
                <w:color w:val="000000" w:themeColor="text1"/>
                <w:lang w:val="en"/>
              </w:rPr>
            </w:pPr>
            <w:r>
              <w:rPr>
                <w:color w:val="000000" w:themeColor="text1"/>
                <w:lang w:val="en"/>
              </w:rPr>
              <w:t>5</w:t>
            </w:r>
          </w:p>
        </w:tc>
        <w:tc>
          <w:tcPr>
            <w:tcW w:w="969" w:type="dxa"/>
          </w:tcPr>
          <w:p w14:paraId="0D940960" w14:textId="4CD97BC6" w:rsidR="00370C76" w:rsidRPr="00811BE4" w:rsidRDefault="00370C76" w:rsidP="00370C76">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2/9</w:t>
            </w:r>
          </w:p>
        </w:tc>
        <w:tc>
          <w:tcPr>
            <w:tcW w:w="4641" w:type="dxa"/>
          </w:tcPr>
          <w:p w14:paraId="230169C9" w14:textId="770D62AA" w:rsidR="00370C76" w:rsidRPr="00EF6D64" w:rsidRDefault="00370C76" w:rsidP="00370C76">
            <w:pPr>
              <w:pStyle w:val="STBody"/>
              <w:ind w:left="0"/>
              <w:rPr>
                <w:b/>
                <w:bCs/>
                <w:color w:val="000000" w:themeColor="text1"/>
                <w:lang w:val="en"/>
              </w:rPr>
            </w:pPr>
            <w:r w:rsidRPr="00EF6D64">
              <w:rPr>
                <w:b/>
                <w:bCs/>
                <w:color w:val="000000" w:themeColor="text1"/>
                <w:lang w:val="en"/>
              </w:rPr>
              <w:t>Argument Exam</w:t>
            </w:r>
          </w:p>
        </w:tc>
        <w:tc>
          <w:tcPr>
            <w:tcW w:w="2490" w:type="dxa"/>
          </w:tcPr>
          <w:p w14:paraId="0844030A" w14:textId="77777777" w:rsidR="00370C76" w:rsidRPr="00811BE4" w:rsidRDefault="00370C76" w:rsidP="00370C76">
            <w:pPr>
              <w:pStyle w:val="STBody"/>
              <w:ind w:left="0"/>
              <w:rPr>
                <w:color w:val="000000" w:themeColor="text1"/>
                <w:lang w:val="en"/>
              </w:rPr>
            </w:pPr>
          </w:p>
        </w:tc>
      </w:tr>
      <w:tr w:rsidR="00E60805" w:rsidRPr="00811BE4" w14:paraId="5C00719A" w14:textId="77777777" w:rsidTr="00112917">
        <w:tc>
          <w:tcPr>
            <w:tcW w:w="775" w:type="dxa"/>
            <w:vMerge/>
          </w:tcPr>
          <w:p w14:paraId="7D79CE0B" w14:textId="77777777" w:rsidR="00370C76" w:rsidRPr="00811BE4" w:rsidRDefault="00370C76" w:rsidP="00370C76">
            <w:pPr>
              <w:pStyle w:val="STBody"/>
              <w:ind w:left="0"/>
              <w:rPr>
                <w:color w:val="000000" w:themeColor="text1"/>
                <w:lang w:val="en"/>
              </w:rPr>
            </w:pPr>
          </w:p>
        </w:tc>
        <w:tc>
          <w:tcPr>
            <w:tcW w:w="969" w:type="dxa"/>
          </w:tcPr>
          <w:p w14:paraId="44E284BE" w14:textId="2490B20D" w:rsidR="00370C76" w:rsidRPr="00811BE4" w:rsidRDefault="00370C76" w:rsidP="00370C76">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2/11</w:t>
            </w:r>
          </w:p>
        </w:tc>
        <w:tc>
          <w:tcPr>
            <w:tcW w:w="4641" w:type="dxa"/>
          </w:tcPr>
          <w:p w14:paraId="75358D7F" w14:textId="35262FD0" w:rsidR="00370C76" w:rsidRPr="00112917" w:rsidRDefault="00370C76" w:rsidP="00370C76">
            <w:pPr>
              <w:pStyle w:val="STBody"/>
              <w:ind w:left="0"/>
              <w:rPr>
                <w:b/>
                <w:bCs/>
                <w:color w:val="000000" w:themeColor="text1"/>
                <w:lang w:val="en"/>
              </w:rPr>
            </w:pPr>
            <w:r w:rsidRPr="00112917">
              <w:rPr>
                <w:b/>
                <w:bCs/>
                <w:color w:val="000000" w:themeColor="text1"/>
                <w:lang w:val="en"/>
              </w:rPr>
              <w:t>How Can We Know</w:t>
            </w:r>
            <w:r w:rsidR="003D2223" w:rsidRPr="00112917">
              <w:rPr>
                <w:b/>
                <w:bCs/>
                <w:color w:val="000000" w:themeColor="text1"/>
                <w:lang w:val="en"/>
              </w:rPr>
              <w:t xml:space="preserve"> that the External World Exists</w:t>
            </w:r>
            <w:r w:rsidRPr="00112917">
              <w:rPr>
                <w:b/>
                <w:bCs/>
                <w:color w:val="000000" w:themeColor="text1"/>
                <w:lang w:val="en"/>
              </w:rPr>
              <w:t>?</w:t>
            </w:r>
          </w:p>
          <w:p w14:paraId="65C4BF52" w14:textId="2DE2608A" w:rsidR="00370C76" w:rsidRPr="00E60805" w:rsidRDefault="00370C76" w:rsidP="00370C76">
            <w:pPr>
              <w:pStyle w:val="STBody"/>
              <w:ind w:left="0"/>
              <w:rPr>
                <w:color w:val="000000" w:themeColor="text1"/>
                <w:lang w:val="en"/>
              </w:rPr>
            </w:pPr>
            <w:r w:rsidRPr="00E60805">
              <w:rPr>
                <w:color w:val="000000" w:themeColor="text1"/>
                <w:lang w:val="en"/>
              </w:rPr>
              <w:t xml:space="preserve">By examining the writings of Descartes, this lecture examines the challenge of a skeptic that we cannot know anything about the world around us. It also discusses </w:t>
            </w:r>
            <w:r w:rsidR="00112917">
              <w:rPr>
                <w:color w:val="000000" w:themeColor="text1"/>
                <w:lang w:val="en"/>
              </w:rPr>
              <w:t>Descartes’ reply to the skeptic</w:t>
            </w:r>
            <w:r w:rsidRPr="00E60805">
              <w:rPr>
                <w:color w:val="000000" w:themeColor="text1"/>
                <w:lang w:val="en"/>
              </w:rPr>
              <w:t>.</w:t>
            </w:r>
          </w:p>
        </w:tc>
        <w:tc>
          <w:tcPr>
            <w:tcW w:w="2490" w:type="dxa"/>
          </w:tcPr>
          <w:p w14:paraId="47ECA19A" w14:textId="28A52A8B" w:rsidR="00370C76" w:rsidRPr="00280AFD" w:rsidRDefault="00EF6D64" w:rsidP="00280AFD">
            <w:pPr>
              <w:pStyle w:val="STBody"/>
              <w:numPr>
                <w:ilvl w:val="0"/>
                <w:numId w:val="42"/>
              </w:numPr>
              <w:ind w:left="74" w:hanging="180"/>
              <w:rPr>
                <w:color w:val="000000" w:themeColor="text1"/>
                <w:lang w:val="en"/>
              </w:rPr>
            </w:pPr>
            <w:r w:rsidRPr="00E60805">
              <w:rPr>
                <w:color w:val="000000" w:themeColor="text1"/>
                <w:lang w:val="en"/>
              </w:rPr>
              <w:t xml:space="preserve">Descartes, René. </w:t>
            </w:r>
            <w:r w:rsidRPr="00E60805">
              <w:rPr>
                <w:i/>
                <w:iCs/>
                <w:color w:val="000000" w:themeColor="text1"/>
                <w:lang w:val="en"/>
              </w:rPr>
              <w:t>Meditations on First Philosophy: With Selections Objections from the Objections and Replies.</w:t>
            </w:r>
            <w:r w:rsidRPr="00E60805">
              <w:rPr>
                <w:color w:val="000000" w:themeColor="text1"/>
                <w:lang w:val="en"/>
              </w:rPr>
              <w:t xml:space="preserve"> </w:t>
            </w:r>
            <w:r w:rsidR="00E60805" w:rsidRPr="00E60805">
              <w:rPr>
                <w:color w:val="000000" w:themeColor="text1"/>
                <w:lang w:val="en"/>
              </w:rPr>
              <w:t>Cambridge</w:t>
            </w:r>
            <w:r w:rsidRPr="00E60805">
              <w:rPr>
                <w:color w:val="000000" w:themeColor="text1"/>
                <w:lang w:val="en"/>
              </w:rPr>
              <w:t xml:space="preserve">: </w:t>
            </w:r>
            <w:r w:rsidR="00E60805" w:rsidRPr="00E60805">
              <w:rPr>
                <w:color w:val="000000" w:themeColor="text1"/>
                <w:lang w:val="en"/>
              </w:rPr>
              <w:t>Ca</w:t>
            </w:r>
            <w:r w:rsidRPr="00E60805">
              <w:rPr>
                <w:color w:val="000000" w:themeColor="text1"/>
                <w:lang w:val="en"/>
              </w:rPr>
              <w:t xml:space="preserve">mbridge University Press. </w:t>
            </w:r>
            <w:r w:rsidR="00E60805" w:rsidRPr="00E60805">
              <w:rPr>
                <w:color w:val="000000" w:themeColor="text1"/>
                <w:lang w:val="en"/>
              </w:rPr>
              <w:t>PP. 22-47. (= First and Second Meditation</w:t>
            </w:r>
            <w:r w:rsidR="00280AFD">
              <w:rPr>
                <w:color w:val="000000" w:themeColor="text1"/>
                <w:lang w:val="en"/>
              </w:rPr>
              <w:t>; note that this is a bilingual edition)</w:t>
            </w:r>
          </w:p>
        </w:tc>
      </w:tr>
      <w:tr w:rsidR="00E60805" w:rsidRPr="00437BDF" w14:paraId="656E13EE" w14:textId="77777777" w:rsidTr="00112917">
        <w:tc>
          <w:tcPr>
            <w:tcW w:w="775" w:type="dxa"/>
            <w:vMerge/>
          </w:tcPr>
          <w:p w14:paraId="181306ED" w14:textId="77777777" w:rsidR="00370C76" w:rsidRPr="00811BE4" w:rsidRDefault="00370C76" w:rsidP="00370C76">
            <w:pPr>
              <w:pStyle w:val="STBody"/>
              <w:ind w:left="0"/>
              <w:rPr>
                <w:color w:val="000000" w:themeColor="text1"/>
                <w:lang w:val="en"/>
              </w:rPr>
            </w:pPr>
          </w:p>
        </w:tc>
        <w:tc>
          <w:tcPr>
            <w:tcW w:w="969" w:type="dxa"/>
          </w:tcPr>
          <w:p w14:paraId="2CFD6DBE" w14:textId="36B09380" w:rsidR="00370C76" w:rsidRPr="00811BE4" w:rsidRDefault="00370C76" w:rsidP="00370C76">
            <w:pPr>
              <w:pStyle w:val="STBody"/>
              <w:ind w:left="0"/>
              <w:rPr>
                <w:color w:val="000000" w:themeColor="text1"/>
                <w:lang w:val="en"/>
              </w:rPr>
            </w:pPr>
            <w:r w:rsidRPr="00811BE4">
              <w:rPr>
                <w:color w:val="000000" w:themeColor="text1"/>
                <w:lang w:val="en"/>
              </w:rPr>
              <w:t xml:space="preserve">F </w:t>
            </w:r>
            <w:r>
              <w:rPr>
                <w:color w:val="000000" w:themeColor="text1"/>
                <w:lang w:val="en"/>
              </w:rPr>
              <w:t>2</w:t>
            </w:r>
            <w:r w:rsidRPr="00811BE4">
              <w:rPr>
                <w:color w:val="000000" w:themeColor="text1"/>
                <w:lang w:val="en"/>
              </w:rPr>
              <w:t>/1</w:t>
            </w:r>
            <w:r>
              <w:rPr>
                <w:color w:val="000000" w:themeColor="text1"/>
                <w:lang w:val="en"/>
              </w:rPr>
              <w:t>3</w:t>
            </w:r>
          </w:p>
        </w:tc>
        <w:tc>
          <w:tcPr>
            <w:tcW w:w="4641" w:type="dxa"/>
          </w:tcPr>
          <w:p w14:paraId="586EEA5F" w14:textId="7066D944" w:rsidR="00370C76" w:rsidRPr="00811BE4" w:rsidRDefault="00370C76" w:rsidP="00370C76">
            <w:pPr>
              <w:pStyle w:val="STBody"/>
              <w:ind w:left="0"/>
              <w:rPr>
                <w:color w:val="000000" w:themeColor="text1"/>
                <w:lang w:val="en"/>
              </w:rPr>
            </w:pPr>
            <w:r w:rsidRPr="00811BE4">
              <w:rPr>
                <w:color w:val="000000" w:themeColor="text1"/>
                <w:lang w:val="en"/>
              </w:rPr>
              <w:t xml:space="preserve">Discussion of </w:t>
            </w:r>
            <w:r w:rsidR="00C00500">
              <w:rPr>
                <w:color w:val="000000" w:themeColor="text1"/>
                <w:lang w:val="en"/>
              </w:rPr>
              <w:t>Descartes</w:t>
            </w:r>
            <w:r>
              <w:rPr>
                <w:color w:val="000000" w:themeColor="text1"/>
                <w:lang w:val="en"/>
              </w:rPr>
              <w:t xml:space="preserve">’ </w:t>
            </w:r>
            <w:r w:rsidR="00C00500">
              <w:rPr>
                <w:color w:val="000000" w:themeColor="text1"/>
                <w:lang w:val="en"/>
              </w:rPr>
              <w:t>skepticism</w:t>
            </w:r>
          </w:p>
        </w:tc>
        <w:tc>
          <w:tcPr>
            <w:tcW w:w="2490" w:type="dxa"/>
          </w:tcPr>
          <w:p w14:paraId="32223593" w14:textId="6F23FF5F" w:rsidR="00370C76" w:rsidRPr="00437BDF" w:rsidRDefault="00370C76" w:rsidP="00370C76">
            <w:pPr>
              <w:pStyle w:val="STBody"/>
              <w:ind w:left="0"/>
              <w:rPr>
                <w:color w:val="000000" w:themeColor="text1"/>
                <w:lang w:val="en"/>
              </w:rPr>
            </w:pPr>
          </w:p>
        </w:tc>
      </w:tr>
      <w:tr w:rsidR="00370C76" w:rsidRPr="00811BE4" w14:paraId="13029FD7" w14:textId="77777777" w:rsidTr="00112917">
        <w:tc>
          <w:tcPr>
            <w:tcW w:w="775" w:type="dxa"/>
            <w:vMerge w:val="restart"/>
          </w:tcPr>
          <w:p w14:paraId="4E3E6D2A" w14:textId="77777777" w:rsidR="00370C76" w:rsidRPr="00811BE4" w:rsidRDefault="00370C76" w:rsidP="00195C8D">
            <w:pPr>
              <w:pStyle w:val="STBody"/>
              <w:ind w:left="0"/>
              <w:rPr>
                <w:color w:val="000000" w:themeColor="text1"/>
                <w:lang w:val="en"/>
              </w:rPr>
            </w:pPr>
            <w:r w:rsidRPr="00811BE4">
              <w:rPr>
                <w:color w:val="000000" w:themeColor="text1"/>
                <w:lang w:val="en"/>
              </w:rPr>
              <w:t>6</w:t>
            </w:r>
          </w:p>
        </w:tc>
        <w:tc>
          <w:tcPr>
            <w:tcW w:w="969" w:type="dxa"/>
          </w:tcPr>
          <w:p w14:paraId="4BEEB99A" w14:textId="77777777" w:rsidR="00370C76" w:rsidRPr="00811BE4" w:rsidRDefault="00370C76" w:rsidP="00195C8D">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2</w:t>
            </w:r>
            <w:r w:rsidRPr="00811BE4">
              <w:rPr>
                <w:color w:val="000000" w:themeColor="text1"/>
                <w:lang w:val="en"/>
              </w:rPr>
              <w:t>/</w:t>
            </w:r>
            <w:r>
              <w:rPr>
                <w:color w:val="000000" w:themeColor="text1"/>
                <w:lang w:val="en"/>
              </w:rPr>
              <w:t>16</w:t>
            </w:r>
          </w:p>
        </w:tc>
        <w:tc>
          <w:tcPr>
            <w:tcW w:w="4641" w:type="dxa"/>
          </w:tcPr>
          <w:p w14:paraId="05F8BFBA" w14:textId="77777777" w:rsidR="003D2223" w:rsidRPr="00112917" w:rsidRDefault="003D2223" w:rsidP="003D2223">
            <w:pPr>
              <w:pStyle w:val="STBody"/>
              <w:ind w:left="0"/>
              <w:rPr>
                <w:b/>
                <w:bCs/>
                <w:color w:val="000000" w:themeColor="text1"/>
                <w:lang w:val="en"/>
              </w:rPr>
            </w:pPr>
            <w:r w:rsidRPr="00112917">
              <w:rPr>
                <w:b/>
                <w:bCs/>
                <w:color w:val="000000" w:themeColor="text1"/>
                <w:lang w:val="en"/>
              </w:rPr>
              <w:t>How Can We Know that the External World Exists?</w:t>
            </w:r>
          </w:p>
          <w:p w14:paraId="2FC67210" w14:textId="4D666338" w:rsidR="00370C76" w:rsidRPr="00811BE4" w:rsidRDefault="00370C76" w:rsidP="00195C8D">
            <w:pPr>
              <w:pStyle w:val="STBody"/>
              <w:ind w:left="0"/>
              <w:rPr>
                <w:color w:val="000000" w:themeColor="text1"/>
                <w:lang w:val="en"/>
              </w:rPr>
            </w:pPr>
            <w:r>
              <w:rPr>
                <w:color w:val="000000" w:themeColor="text1"/>
                <w:lang w:val="en"/>
              </w:rPr>
              <w:t>This lecture</w:t>
            </w:r>
            <w:r w:rsidRPr="00811BE4">
              <w:rPr>
                <w:color w:val="000000" w:themeColor="text1"/>
                <w:lang w:val="en"/>
              </w:rPr>
              <w:t xml:space="preserve"> continue</w:t>
            </w:r>
            <w:r>
              <w:rPr>
                <w:color w:val="000000" w:themeColor="text1"/>
                <w:lang w:val="en"/>
              </w:rPr>
              <w:t>s</w:t>
            </w:r>
            <w:r w:rsidRPr="00811BE4">
              <w:rPr>
                <w:color w:val="000000" w:themeColor="text1"/>
                <w:lang w:val="en"/>
              </w:rPr>
              <w:t xml:space="preserve"> </w:t>
            </w:r>
            <w:r>
              <w:rPr>
                <w:color w:val="000000" w:themeColor="text1"/>
                <w:lang w:val="en"/>
              </w:rPr>
              <w:t>the previous</w:t>
            </w:r>
            <w:r w:rsidRPr="00811BE4">
              <w:rPr>
                <w:color w:val="000000" w:themeColor="text1"/>
                <w:lang w:val="en"/>
              </w:rPr>
              <w:t xml:space="preserve"> </w:t>
            </w:r>
            <w:r>
              <w:rPr>
                <w:color w:val="000000" w:themeColor="text1"/>
                <w:lang w:val="en"/>
              </w:rPr>
              <w:t xml:space="preserve">week’s </w:t>
            </w:r>
            <w:r w:rsidRPr="00811BE4">
              <w:rPr>
                <w:color w:val="000000" w:themeColor="text1"/>
                <w:lang w:val="en"/>
              </w:rPr>
              <w:t xml:space="preserve">discussion by looking at the replies </w:t>
            </w:r>
            <w:r>
              <w:rPr>
                <w:color w:val="000000" w:themeColor="text1"/>
                <w:lang w:val="en"/>
              </w:rPr>
              <w:t>that</w:t>
            </w:r>
            <w:r w:rsidRPr="00811BE4">
              <w:rPr>
                <w:color w:val="000000" w:themeColor="text1"/>
                <w:lang w:val="en"/>
              </w:rPr>
              <w:t xml:space="preserve"> two 20</w:t>
            </w:r>
            <w:r w:rsidRPr="00811BE4">
              <w:rPr>
                <w:color w:val="000000" w:themeColor="text1"/>
                <w:vertAlign w:val="superscript"/>
                <w:lang w:val="en"/>
              </w:rPr>
              <w:t>th</w:t>
            </w:r>
            <w:r w:rsidRPr="00811BE4">
              <w:rPr>
                <w:color w:val="000000" w:themeColor="text1"/>
                <w:lang w:val="en"/>
              </w:rPr>
              <w:t xml:space="preserve"> century philosophers have given to the skeptic’s challenge</w:t>
            </w:r>
            <w:r w:rsidR="00112917">
              <w:rPr>
                <w:color w:val="000000" w:themeColor="text1"/>
                <w:lang w:val="en"/>
              </w:rPr>
              <w:t xml:space="preserve">, namely, those of </w:t>
            </w:r>
            <w:r>
              <w:rPr>
                <w:color w:val="000000" w:themeColor="text1"/>
                <w:lang w:val="en"/>
              </w:rPr>
              <w:t xml:space="preserve">G.E. </w:t>
            </w:r>
            <w:r w:rsidRPr="00811BE4">
              <w:rPr>
                <w:color w:val="000000" w:themeColor="text1"/>
                <w:lang w:val="en"/>
              </w:rPr>
              <w:t xml:space="preserve">Moore and </w:t>
            </w:r>
            <w:r>
              <w:rPr>
                <w:color w:val="000000" w:themeColor="text1"/>
                <w:lang w:val="en"/>
              </w:rPr>
              <w:t xml:space="preserve">H. </w:t>
            </w:r>
            <w:r w:rsidRPr="00811BE4">
              <w:rPr>
                <w:color w:val="000000" w:themeColor="text1"/>
                <w:lang w:val="en"/>
              </w:rPr>
              <w:t>Putnam.</w:t>
            </w:r>
          </w:p>
        </w:tc>
        <w:tc>
          <w:tcPr>
            <w:tcW w:w="2490" w:type="dxa"/>
          </w:tcPr>
          <w:p w14:paraId="476FF449" w14:textId="5754D08E" w:rsidR="00E60805" w:rsidRPr="00E60805" w:rsidRDefault="00370C76" w:rsidP="00E60805">
            <w:pPr>
              <w:pStyle w:val="STBody"/>
              <w:numPr>
                <w:ilvl w:val="0"/>
                <w:numId w:val="44"/>
              </w:numPr>
              <w:ind w:left="100" w:hanging="180"/>
              <w:rPr>
                <w:color w:val="000000" w:themeColor="text1"/>
                <w:lang w:val="en"/>
              </w:rPr>
            </w:pPr>
            <w:r w:rsidRPr="00E60805">
              <w:rPr>
                <w:color w:val="000000" w:themeColor="text1"/>
                <w:lang w:val="en"/>
              </w:rPr>
              <w:t>Moore, G.E. “Proof of an External World.”</w:t>
            </w:r>
            <w:r w:rsidR="00E60805" w:rsidRPr="00E60805">
              <w:rPr>
                <w:color w:val="000000" w:themeColor="text1"/>
                <w:lang w:val="en"/>
              </w:rPr>
              <w:t xml:space="preserve"> In Moore, G.E., ed. </w:t>
            </w:r>
            <w:r w:rsidR="00E60805" w:rsidRPr="00E60805">
              <w:rPr>
                <w:i/>
                <w:iCs/>
                <w:color w:val="000000" w:themeColor="text1"/>
                <w:lang w:val="en"/>
              </w:rPr>
              <w:t xml:space="preserve">Philosophical Papers, </w:t>
            </w:r>
            <w:r w:rsidR="00E60805" w:rsidRPr="00E60805">
              <w:rPr>
                <w:color w:val="000000" w:themeColor="text1"/>
                <w:lang w:val="en"/>
              </w:rPr>
              <w:t>127-150. London: Routled</w:t>
            </w:r>
            <w:r w:rsidR="00112917">
              <w:rPr>
                <w:color w:val="000000" w:themeColor="text1"/>
                <w:lang w:val="en"/>
              </w:rPr>
              <w:t>g</w:t>
            </w:r>
            <w:r w:rsidR="00E60805" w:rsidRPr="00E60805">
              <w:rPr>
                <w:color w:val="000000" w:themeColor="text1"/>
                <w:lang w:val="en"/>
              </w:rPr>
              <w:t>e.</w:t>
            </w:r>
          </w:p>
          <w:p w14:paraId="46A715F8" w14:textId="14DF4356" w:rsidR="00DD7B91" w:rsidRPr="00280AFD" w:rsidRDefault="00370C76" w:rsidP="00280AFD">
            <w:pPr>
              <w:pStyle w:val="STBody"/>
              <w:numPr>
                <w:ilvl w:val="0"/>
                <w:numId w:val="44"/>
              </w:numPr>
              <w:ind w:left="100" w:hanging="180"/>
              <w:rPr>
                <w:color w:val="000000" w:themeColor="text1"/>
                <w:lang w:val="en"/>
              </w:rPr>
            </w:pPr>
            <w:r w:rsidRPr="00DD7B91">
              <w:rPr>
                <w:color w:val="000000" w:themeColor="text1"/>
                <w:lang w:val="en"/>
              </w:rPr>
              <w:t xml:space="preserve">Putnam, H. </w:t>
            </w:r>
            <w:r w:rsidRPr="00DD7B91">
              <w:rPr>
                <w:i/>
                <w:iCs/>
                <w:color w:val="000000" w:themeColor="text1"/>
                <w:lang w:val="en"/>
              </w:rPr>
              <w:t>Reasons, Truth and History</w:t>
            </w:r>
            <w:r w:rsidRPr="00DD7B91">
              <w:rPr>
                <w:color w:val="000000" w:themeColor="text1"/>
                <w:lang w:val="en"/>
              </w:rPr>
              <w:t>. New York: Cambridge University Press, 1981. 1-21.</w:t>
            </w:r>
          </w:p>
        </w:tc>
      </w:tr>
      <w:tr w:rsidR="00112917" w:rsidRPr="00437BDF" w14:paraId="6B5E22A5" w14:textId="77777777" w:rsidTr="00112917">
        <w:tc>
          <w:tcPr>
            <w:tcW w:w="775" w:type="dxa"/>
            <w:vMerge/>
          </w:tcPr>
          <w:p w14:paraId="2F054C03" w14:textId="77777777" w:rsidR="00112917" w:rsidRPr="00811BE4" w:rsidRDefault="00112917" w:rsidP="00112917">
            <w:pPr>
              <w:pStyle w:val="STBody"/>
              <w:ind w:left="0"/>
              <w:rPr>
                <w:color w:val="000000" w:themeColor="text1"/>
                <w:lang w:val="en"/>
              </w:rPr>
            </w:pPr>
          </w:p>
        </w:tc>
        <w:tc>
          <w:tcPr>
            <w:tcW w:w="969" w:type="dxa"/>
          </w:tcPr>
          <w:p w14:paraId="7941CF3A" w14:textId="3572F980" w:rsidR="00112917" w:rsidRPr="00811BE4" w:rsidRDefault="00112917" w:rsidP="00112917">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2</w:t>
            </w:r>
            <w:r w:rsidRPr="00811BE4">
              <w:rPr>
                <w:color w:val="000000" w:themeColor="text1"/>
                <w:lang w:val="en"/>
              </w:rPr>
              <w:t>/</w:t>
            </w:r>
            <w:r>
              <w:rPr>
                <w:color w:val="000000" w:themeColor="text1"/>
                <w:lang w:val="en"/>
              </w:rPr>
              <w:t>18</w:t>
            </w:r>
          </w:p>
        </w:tc>
        <w:tc>
          <w:tcPr>
            <w:tcW w:w="4641" w:type="dxa"/>
          </w:tcPr>
          <w:p w14:paraId="58C8D59C" w14:textId="77777777" w:rsidR="00112917" w:rsidRPr="00112917" w:rsidRDefault="00112917" w:rsidP="00112917">
            <w:pPr>
              <w:pStyle w:val="STBody"/>
              <w:ind w:left="0"/>
              <w:rPr>
                <w:b/>
                <w:bCs/>
                <w:color w:val="000000" w:themeColor="text1"/>
                <w:lang w:val="en"/>
              </w:rPr>
            </w:pPr>
            <w:r w:rsidRPr="00112917">
              <w:rPr>
                <w:b/>
                <w:bCs/>
                <w:color w:val="000000" w:themeColor="text1"/>
                <w:lang w:val="en"/>
              </w:rPr>
              <w:t>Does God Exist?</w:t>
            </w:r>
          </w:p>
          <w:p w14:paraId="6CB7D07D" w14:textId="7EB5D287" w:rsidR="00112917" w:rsidRPr="00811BE4" w:rsidRDefault="00112917" w:rsidP="00112917">
            <w:pPr>
              <w:pStyle w:val="STBody"/>
              <w:ind w:left="0"/>
              <w:rPr>
                <w:color w:val="000000" w:themeColor="text1"/>
                <w:lang w:val="en"/>
              </w:rPr>
            </w:pPr>
            <w:r>
              <w:rPr>
                <w:color w:val="000000" w:themeColor="text1"/>
                <w:lang w:val="en"/>
              </w:rPr>
              <w:t>The third subdiscipline that will be discussed in this course is metaphysics, the part of philosophy that deals with first principles and what exists. The topic of this lecture is arguments for the existence of God. This lecture introduces students to</w:t>
            </w:r>
            <w:r w:rsidRPr="00811BE4">
              <w:rPr>
                <w:color w:val="000000" w:themeColor="text1"/>
                <w:lang w:val="en"/>
              </w:rPr>
              <w:t xml:space="preserve"> the so-called ontological argument</w:t>
            </w:r>
            <w:r>
              <w:rPr>
                <w:color w:val="000000" w:themeColor="text1"/>
                <w:lang w:val="en"/>
              </w:rPr>
              <w:t xml:space="preserve">; </w:t>
            </w:r>
            <w:r w:rsidR="00BD4952">
              <w:rPr>
                <w:color w:val="000000" w:themeColor="text1"/>
                <w:lang w:val="en"/>
              </w:rPr>
              <w:t>Mon</w:t>
            </w:r>
            <w:r>
              <w:rPr>
                <w:color w:val="000000" w:themeColor="text1"/>
                <w:lang w:val="en"/>
              </w:rPr>
              <w:t xml:space="preserve">day’s lecture is about the </w:t>
            </w:r>
            <w:r w:rsidRPr="00811BE4">
              <w:rPr>
                <w:color w:val="000000" w:themeColor="text1"/>
                <w:lang w:val="en"/>
              </w:rPr>
              <w:t>cosmological and teleological arguments.</w:t>
            </w:r>
          </w:p>
        </w:tc>
        <w:tc>
          <w:tcPr>
            <w:tcW w:w="2490" w:type="dxa"/>
          </w:tcPr>
          <w:p w14:paraId="62C64551" w14:textId="410F4F25" w:rsidR="00112917" w:rsidRPr="00437BDF" w:rsidRDefault="00112917" w:rsidP="00112917">
            <w:pPr>
              <w:pStyle w:val="STBody"/>
              <w:numPr>
                <w:ilvl w:val="0"/>
                <w:numId w:val="44"/>
              </w:numPr>
              <w:ind w:left="100" w:hanging="180"/>
              <w:rPr>
                <w:color w:val="000000" w:themeColor="text1"/>
                <w:lang w:val="en"/>
              </w:rPr>
            </w:pPr>
            <w:r w:rsidRPr="00DD7B91">
              <w:rPr>
                <w:color w:val="000000" w:themeColor="text1"/>
                <w:lang w:val="en"/>
              </w:rPr>
              <w:t xml:space="preserve">Hymans, A. et al., </w:t>
            </w:r>
            <w:r w:rsidRPr="00DD7B91">
              <w:rPr>
                <w:i/>
                <w:iCs/>
                <w:color w:val="000000" w:themeColor="text1"/>
                <w:lang w:val="en"/>
              </w:rPr>
              <w:t>Philosophy in the Middle Ages: The Christian, Islamic, and Jewish Traditions</w:t>
            </w:r>
            <w:r w:rsidRPr="00DD7B91">
              <w:rPr>
                <w:color w:val="000000" w:themeColor="text1"/>
                <w:lang w:val="en"/>
              </w:rPr>
              <w:t>. Indianapolis/Cambridge: Hackett, 2010. 161-164.</w:t>
            </w:r>
          </w:p>
        </w:tc>
      </w:tr>
      <w:tr w:rsidR="00112917" w:rsidRPr="00437BDF" w14:paraId="6E288B84" w14:textId="77777777" w:rsidTr="00112917">
        <w:tc>
          <w:tcPr>
            <w:tcW w:w="775" w:type="dxa"/>
            <w:vMerge/>
          </w:tcPr>
          <w:p w14:paraId="4AF056CC" w14:textId="77777777" w:rsidR="00112917" w:rsidRPr="00811BE4" w:rsidRDefault="00112917" w:rsidP="00112917">
            <w:pPr>
              <w:pStyle w:val="STBody"/>
              <w:ind w:left="0"/>
              <w:rPr>
                <w:color w:val="000000" w:themeColor="text1"/>
                <w:lang w:val="en"/>
              </w:rPr>
            </w:pPr>
          </w:p>
        </w:tc>
        <w:tc>
          <w:tcPr>
            <w:tcW w:w="969" w:type="dxa"/>
          </w:tcPr>
          <w:p w14:paraId="013EA216" w14:textId="247D498E" w:rsidR="00112917" w:rsidRDefault="00112917" w:rsidP="00112917">
            <w:pPr>
              <w:pStyle w:val="STBody"/>
              <w:ind w:left="0"/>
              <w:rPr>
                <w:color w:val="000000" w:themeColor="text1"/>
                <w:lang w:val="en"/>
              </w:rPr>
            </w:pPr>
            <w:r w:rsidRPr="00811BE4">
              <w:rPr>
                <w:color w:val="000000" w:themeColor="text1"/>
                <w:lang w:val="en"/>
              </w:rPr>
              <w:t xml:space="preserve">F </w:t>
            </w:r>
            <w:r>
              <w:rPr>
                <w:color w:val="000000" w:themeColor="text1"/>
                <w:lang w:val="en"/>
              </w:rPr>
              <w:t>2</w:t>
            </w:r>
            <w:r w:rsidRPr="00811BE4">
              <w:rPr>
                <w:color w:val="000000" w:themeColor="text1"/>
                <w:lang w:val="en"/>
              </w:rPr>
              <w:t>/2</w:t>
            </w:r>
            <w:r>
              <w:rPr>
                <w:color w:val="000000" w:themeColor="text1"/>
                <w:lang w:val="en"/>
              </w:rPr>
              <w:t>0</w:t>
            </w:r>
          </w:p>
        </w:tc>
        <w:tc>
          <w:tcPr>
            <w:tcW w:w="4641" w:type="dxa"/>
          </w:tcPr>
          <w:p w14:paraId="5ADCCE87" w14:textId="43C077C5" w:rsidR="00112917" w:rsidRPr="00811BE4" w:rsidRDefault="00112917" w:rsidP="00112917">
            <w:pPr>
              <w:pStyle w:val="STBody"/>
              <w:ind w:left="0"/>
              <w:rPr>
                <w:color w:val="000000" w:themeColor="text1"/>
                <w:lang w:val="en"/>
              </w:rPr>
            </w:pPr>
            <w:r w:rsidRPr="00811BE4">
              <w:rPr>
                <w:color w:val="000000" w:themeColor="text1"/>
                <w:lang w:val="en"/>
              </w:rPr>
              <w:t xml:space="preserve">Discussion of the skepticism and/or </w:t>
            </w:r>
            <w:r w:rsidR="00C00500">
              <w:rPr>
                <w:color w:val="000000" w:themeColor="text1"/>
                <w:lang w:val="en"/>
              </w:rPr>
              <w:t xml:space="preserve">the ontological argument </w:t>
            </w:r>
          </w:p>
        </w:tc>
        <w:tc>
          <w:tcPr>
            <w:tcW w:w="2490" w:type="dxa"/>
          </w:tcPr>
          <w:p w14:paraId="63EBF525" w14:textId="21620FA7" w:rsidR="00112917" w:rsidRPr="00211744" w:rsidRDefault="00112917" w:rsidP="00112917">
            <w:pPr>
              <w:pStyle w:val="STBody"/>
              <w:ind w:left="0"/>
              <w:rPr>
                <w:color w:val="000000" w:themeColor="text1"/>
                <w:highlight w:val="green"/>
                <w:lang w:val="en"/>
              </w:rPr>
            </w:pPr>
            <w:r w:rsidRPr="00811BE4">
              <w:rPr>
                <w:b/>
                <w:bCs/>
                <w:color w:val="000000" w:themeColor="text1"/>
                <w:lang w:val="en"/>
              </w:rPr>
              <w:t>Paper #1 due</w:t>
            </w:r>
          </w:p>
        </w:tc>
      </w:tr>
      <w:tr w:rsidR="00112917" w:rsidRPr="00811BE4" w14:paraId="6BC7E678" w14:textId="77777777" w:rsidTr="00112917">
        <w:tc>
          <w:tcPr>
            <w:tcW w:w="775" w:type="dxa"/>
            <w:vMerge w:val="restart"/>
          </w:tcPr>
          <w:p w14:paraId="185925F3" w14:textId="77777777" w:rsidR="00112917" w:rsidRPr="00811BE4" w:rsidRDefault="00112917" w:rsidP="00112917">
            <w:pPr>
              <w:pStyle w:val="STBody"/>
              <w:ind w:left="0"/>
              <w:rPr>
                <w:color w:val="000000" w:themeColor="text1"/>
                <w:lang w:val="en"/>
              </w:rPr>
            </w:pPr>
            <w:r w:rsidRPr="00811BE4">
              <w:rPr>
                <w:color w:val="000000" w:themeColor="text1"/>
                <w:lang w:val="en"/>
              </w:rPr>
              <w:t>7</w:t>
            </w:r>
          </w:p>
        </w:tc>
        <w:tc>
          <w:tcPr>
            <w:tcW w:w="969" w:type="dxa"/>
          </w:tcPr>
          <w:p w14:paraId="2F11877D" w14:textId="77777777" w:rsidR="00112917" w:rsidRPr="00811BE4" w:rsidRDefault="00112917" w:rsidP="00112917">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2/23</w:t>
            </w:r>
          </w:p>
        </w:tc>
        <w:tc>
          <w:tcPr>
            <w:tcW w:w="4641" w:type="dxa"/>
          </w:tcPr>
          <w:p w14:paraId="664ECDF1" w14:textId="2E8D0BC3" w:rsidR="00112917" w:rsidRPr="00C00500" w:rsidRDefault="00112917" w:rsidP="00112917">
            <w:pPr>
              <w:pStyle w:val="STBody"/>
              <w:ind w:left="0"/>
              <w:rPr>
                <w:b/>
                <w:bCs/>
                <w:color w:val="000000" w:themeColor="text1"/>
                <w:lang w:val="en"/>
              </w:rPr>
            </w:pPr>
            <w:r w:rsidRPr="00112917">
              <w:rPr>
                <w:b/>
                <w:bCs/>
                <w:color w:val="000000" w:themeColor="text1"/>
                <w:lang w:val="en"/>
              </w:rPr>
              <w:t>Does God Exist?</w:t>
            </w:r>
            <w:r w:rsidR="00C00500">
              <w:rPr>
                <w:b/>
                <w:bCs/>
                <w:color w:val="000000" w:themeColor="text1"/>
                <w:lang w:val="en"/>
              </w:rPr>
              <w:t xml:space="preserve"> </w:t>
            </w:r>
            <w:r>
              <w:rPr>
                <w:color w:val="000000" w:themeColor="text1"/>
                <w:lang w:val="en"/>
              </w:rPr>
              <w:t>(continued)</w:t>
            </w:r>
          </w:p>
          <w:p w14:paraId="3F530004" w14:textId="35137078" w:rsidR="00112917" w:rsidRPr="00811BE4" w:rsidRDefault="00112917" w:rsidP="00112917">
            <w:pPr>
              <w:pStyle w:val="STBody"/>
              <w:ind w:left="0"/>
              <w:rPr>
                <w:color w:val="000000" w:themeColor="text1"/>
                <w:lang w:val="en"/>
              </w:rPr>
            </w:pPr>
          </w:p>
        </w:tc>
        <w:tc>
          <w:tcPr>
            <w:tcW w:w="2490" w:type="dxa"/>
          </w:tcPr>
          <w:p w14:paraId="6E3469B3" w14:textId="43BD7881" w:rsidR="00112917" w:rsidRPr="00DD7B91" w:rsidRDefault="00112917" w:rsidP="00112917">
            <w:pPr>
              <w:pStyle w:val="STBody"/>
              <w:numPr>
                <w:ilvl w:val="0"/>
                <w:numId w:val="44"/>
              </w:numPr>
              <w:ind w:left="115" w:hanging="180"/>
              <w:rPr>
                <w:color w:val="000000" w:themeColor="text1"/>
                <w:lang w:val="en"/>
              </w:rPr>
            </w:pPr>
            <w:r w:rsidRPr="00DD7B91">
              <w:rPr>
                <w:color w:val="000000" w:themeColor="text1"/>
                <w:lang w:val="en"/>
              </w:rPr>
              <w:t xml:space="preserve">Hymans, A. et al., </w:t>
            </w:r>
            <w:r w:rsidRPr="00DD7B91">
              <w:rPr>
                <w:i/>
                <w:iCs/>
                <w:color w:val="000000" w:themeColor="text1"/>
                <w:lang w:val="en"/>
              </w:rPr>
              <w:t>Philosophy in the Middle Ages: The Christian, Islamic, and Jewish Traditions</w:t>
            </w:r>
            <w:r w:rsidRPr="00DD7B91">
              <w:rPr>
                <w:color w:val="000000" w:themeColor="text1"/>
                <w:lang w:val="en"/>
              </w:rPr>
              <w:t>. Indianapolis/Cambridge: Hackett, 2010. 468-470.</w:t>
            </w:r>
          </w:p>
        </w:tc>
      </w:tr>
      <w:tr w:rsidR="00112917" w:rsidRPr="00811BE4" w14:paraId="1C036AB9" w14:textId="77777777" w:rsidTr="00112917">
        <w:tc>
          <w:tcPr>
            <w:tcW w:w="775" w:type="dxa"/>
            <w:vMerge/>
          </w:tcPr>
          <w:p w14:paraId="46F39DDE" w14:textId="77777777" w:rsidR="00112917" w:rsidRPr="00811BE4" w:rsidRDefault="00112917" w:rsidP="00112917">
            <w:pPr>
              <w:pStyle w:val="STBody"/>
              <w:ind w:left="0"/>
              <w:rPr>
                <w:color w:val="000000" w:themeColor="text1"/>
                <w:lang w:val="en"/>
              </w:rPr>
            </w:pPr>
          </w:p>
        </w:tc>
        <w:tc>
          <w:tcPr>
            <w:tcW w:w="969" w:type="dxa"/>
          </w:tcPr>
          <w:p w14:paraId="0AFC39D9" w14:textId="5C3F1020" w:rsidR="00112917" w:rsidRDefault="00C00500" w:rsidP="00112917">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2</w:t>
            </w:r>
            <w:r w:rsidRPr="00811BE4">
              <w:rPr>
                <w:color w:val="000000" w:themeColor="text1"/>
                <w:lang w:val="en"/>
              </w:rPr>
              <w:t>/</w:t>
            </w:r>
            <w:r>
              <w:rPr>
                <w:color w:val="000000" w:themeColor="text1"/>
                <w:lang w:val="en"/>
              </w:rPr>
              <w:t>25</w:t>
            </w:r>
          </w:p>
        </w:tc>
        <w:tc>
          <w:tcPr>
            <w:tcW w:w="4641" w:type="dxa"/>
          </w:tcPr>
          <w:p w14:paraId="53607336" w14:textId="55B8CB30" w:rsidR="00112917" w:rsidRPr="00C00500" w:rsidRDefault="00112917" w:rsidP="00112917">
            <w:pPr>
              <w:pStyle w:val="STBody"/>
              <w:ind w:left="0"/>
              <w:rPr>
                <w:b/>
                <w:bCs/>
                <w:color w:val="000000" w:themeColor="text1"/>
                <w:lang w:val="en"/>
              </w:rPr>
            </w:pPr>
            <w:r w:rsidRPr="00C00500">
              <w:rPr>
                <w:b/>
                <w:bCs/>
                <w:color w:val="000000" w:themeColor="text1"/>
                <w:lang w:val="en"/>
              </w:rPr>
              <w:t>Should We Believe in God?</w:t>
            </w:r>
            <w:r w:rsidR="00C00500">
              <w:rPr>
                <w:b/>
                <w:bCs/>
                <w:color w:val="000000" w:themeColor="text1"/>
                <w:lang w:val="en"/>
              </w:rPr>
              <w:t xml:space="preserve"> Do Miracles Exist?</w:t>
            </w:r>
          </w:p>
          <w:p w14:paraId="0943F867" w14:textId="2E104CA0" w:rsidR="00112917" w:rsidRPr="00811BE4" w:rsidRDefault="00112917" w:rsidP="00112917">
            <w:pPr>
              <w:pStyle w:val="STBody"/>
              <w:ind w:left="0"/>
              <w:rPr>
                <w:color w:val="000000" w:themeColor="text1"/>
                <w:lang w:val="en"/>
              </w:rPr>
            </w:pPr>
            <w:r>
              <w:rPr>
                <w:color w:val="000000" w:themeColor="text1"/>
                <w:lang w:val="en"/>
              </w:rPr>
              <w:t xml:space="preserve">The focus of this lecture is on reasons to believe </w:t>
            </w:r>
            <w:r w:rsidRPr="00811BE4">
              <w:rPr>
                <w:color w:val="000000" w:themeColor="text1"/>
                <w:lang w:val="en"/>
              </w:rPr>
              <w:t>in God</w:t>
            </w:r>
            <w:r>
              <w:rPr>
                <w:color w:val="000000" w:themeColor="text1"/>
                <w:lang w:val="en"/>
              </w:rPr>
              <w:t>, as laid out by B. Pascal</w:t>
            </w:r>
            <w:r w:rsidR="00C00500">
              <w:rPr>
                <w:color w:val="000000" w:themeColor="text1"/>
                <w:lang w:val="en"/>
              </w:rPr>
              <w:t>, as well as D. Hume’s discussion of miracles.</w:t>
            </w:r>
          </w:p>
        </w:tc>
        <w:tc>
          <w:tcPr>
            <w:tcW w:w="2490" w:type="dxa"/>
          </w:tcPr>
          <w:p w14:paraId="10EF4B39" w14:textId="77777777" w:rsidR="00112917" w:rsidRPr="0099244A" w:rsidRDefault="00112917" w:rsidP="00112917">
            <w:pPr>
              <w:pStyle w:val="STBody"/>
              <w:numPr>
                <w:ilvl w:val="0"/>
                <w:numId w:val="44"/>
              </w:numPr>
              <w:ind w:left="100" w:hanging="180"/>
              <w:rPr>
                <w:color w:val="000000" w:themeColor="text1"/>
                <w:lang w:val="en"/>
              </w:rPr>
            </w:pPr>
            <w:r w:rsidRPr="0099244A">
              <w:rPr>
                <w:color w:val="000000" w:themeColor="text1"/>
                <w:lang w:val="en"/>
              </w:rPr>
              <w:t xml:space="preserve">Kegan Paul, C., ed. </w:t>
            </w:r>
            <w:r w:rsidRPr="0099244A">
              <w:rPr>
                <w:i/>
                <w:iCs/>
                <w:color w:val="000000" w:themeColor="text1"/>
                <w:lang w:val="en"/>
              </w:rPr>
              <w:t xml:space="preserve">The Thoughts of Blaise Pascal. </w:t>
            </w:r>
            <w:r w:rsidRPr="0099244A">
              <w:rPr>
                <w:color w:val="000000" w:themeColor="text1"/>
                <w:lang w:val="en"/>
              </w:rPr>
              <w:t xml:space="preserve">London: George Bell and Sons, 1905. 95-99. (Starting at “Infinite, nothing.”) </w:t>
            </w:r>
          </w:p>
          <w:p w14:paraId="0F9D2E3C" w14:textId="472584D3" w:rsidR="00112917" w:rsidRPr="00DD7B91" w:rsidRDefault="00112917" w:rsidP="00112917">
            <w:pPr>
              <w:pStyle w:val="STBody"/>
              <w:numPr>
                <w:ilvl w:val="0"/>
                <w:numId w:val="44"/>
              </w:numPr>
              <w:ind w:left="115" w:hanging="180"/>
              <w:rPr>
                <w:color w:val="000000" w:themeColor="text1"/>
                <w:lang w:val="en"/>
              </w:rPr>
            </w:pPr>
            <w:r>
              <w:rPr>
                <w:color w:val="000000" w:themeColor="text1"/>
                <w:lang w:val="en"/>
              </w:rPr>
              <w:lastRenderedPageBreak/>
              <w:t xml:space="preserve">Hume, D. “Of Miracles” In Hume, D. </w:t>
            </w:r>
            <w:r w:rsidRPr="00112917">
              <w:rPr>
                <w:i/>
                <w:iCs/>
                <w:color w:val="000000" w:themeColor="text1"/>
                <w:lang w:val="en"/>
              </w:rPr>
              <w:t>Enquiry Concerning Human Understanding, and Selections From: A Treatise of Human Nature</w:t>
            </w:r>
            <w:r>
              <w:rPr>
                <w:color w:val="000000" w:themeColor="text1"/>
                <w:lang w:val="en"/>
              </w:rPr>
              <w:t>, edited by Adam Smith. Chicago: Open Court. 114-138.</w:t>
            </w:r>
          </w:p>
        </w:tc>
      </w:tr>
      <w:tr w:rsidR="00112917" w:rsidRPr="00811BE4" w14:paraId="17D040F9" w14:textId="77777777" w:rsidTr="00112917">
        <w:tc>
          <w:tcPr>
            <w:tcW w:w="775" w:type="dxa"/>
            <w:vMerge/>
          </w:tcPr>
          <w:p w14:paraId="3F1F430E" w14:textId="77777777" w:rsidR="00112917" w:rsidRPr="00811BE4" w:rsidRDefault="00112917" w:rsidP="00112917">
            <w:pPr>
              <w:pStyle w:val="STBody"/>
              <w:ind w:left="0"/>
              <w:rPr>
                <w:color w:val="000000" w:themeColor="text1"/>
                <w:lang w:val="en"/>
              </w:rPr>
            </w:pPr>
          </w:p>
        </w:tc>
        <w:tc>
          <w:tcPr>
            <w:tcW w:w="969" w:type="dxa"/>
          </w:tcPr>
          <w:p w14:paraId="2D5C485A" w14:textId="77777777" w:rsidR="00112917" w:rsidRPr="00811BE4" w:rsidRDefault="00112917" w:rsidP="00112917">
            <w:pPr>
              <w:pStyle w:val="STBody"/>
              <w:ind w:left="0"/>
              <w:rPr>
                <w:color w:val="000000" w:themeColor="text1"/>
                <w:lang w:val="en"/>
              </w:rPr>
            </w:pPr>
            <w:r w:rsidRPr="00811BE4">
              <w:rPr>
                <w:color w:val="000000" w:themeColor="text1"/>
                <w:lang w:val="en"/>
              </w:rPr>
              <w:t xml:space="preserve">F </w:t>
            </w:r>
            <w:r>
              <w:rPr>
                <w:color w:val="000000" w:themeColor="text1"/>
                <w:lang w:val="en"/>
              </w:rPr>
              <w:t>2</w:t>
            </w:r>
            <w:r w:rsidRPr="00811BE4">
              <w:rPr>
                <w:color w:val="000000" w:themeColor="text1"/>
                <w:lang w:val="en"/>
              </w:rPr>
              <w:t>/</w:t>
            </w:r>
            <w:r>
              <w:rPr>
                <w:color w:val="000000" w:themeColor="text1"/>
                <w:lang w:val="en"/>
              </w:rPr>
              <w:t>27</w:t>
            </w:r>
          </w:p>
        </w:tc>
        <w:tc>
          <w:tcPr>
            <w:tcW w:w="4641" w:type="dxa"/>
          </w:tcPr>
          <w:p w14:paraId="48507D7C" w14:textId="77777777" w:rsidR="00112917" w:rsidRPr="00811BE4" w:rsidRDefault="00112917" w:rsidP="00112917">
            <w:pPr>
              <w:pStyle w:val="STBody"/>
              <w:ind w:left="0"/>
              <w:rPr>
                <w:color w:val="000000" w:themeColor="text1"/>
                <w:lang w:val="en"/>
              </w:rPr>
            </w:pPr>
            <w:r w:rsidRPr="00811BE4">
              <w:rPr>
                <w:color w:val="000000" w:themeColor="text1"/>
                <w:lang w:val="en"/>
              </w:rPr>
              <w:t>Discussion of the arguments for the existence of God.</w:t>
            </w:r>
          </w:p>
        </w:tc>
        <w:tc>
          <w:tcPr>
            <w:tcW w:w="2490" w:type="dxa"/>
          </w:tcPr>
          <w:p w14:paraId="52EAE140" w14:textId="77777777" w:rsidR="00112917" w:rsidRPr="00811BE4" w:rsidRDefault="00112917" w:rsidP="00112917">
            <w:pPr>
              <w:pStyle w:val="STBody"/>
              <w:ind w:left="115" w:hanging="180"/>
              <w:rPr>
                <w:color w:val="000000" w:themeColor="text1"/>
                <w:lang w:val="en"/>
              </w:rPr>
            </w:pPr>
          </w:p>
        </w:tc>
      </w:tr>
      <w:tr w:rsidR="00112917" w:rsidRPr="00811BE4" w14:paraId="2A2B46EB" w14:textId="77777777" w:rsidTr="00112917">
        <w:tc>
          <w:tcPr>
            <w:tcW w:w="775" w:type="dxa"/>
            <w:vMerge w:val="restart"/>
          </w:tcPr>
          <w:p w14:paraId="2B595970" w14:textId="77777777" w:rsidR="00112917" w:rsidRPr="00811BE4" w:rsidRDefault="00112917" w:rsidP="00112917">
            <w:pPr>
              <w:pStyle w:val="STBody"/>
              <w:ind w:left="0"/>
              <w:rPr>
                <w:color w:val="000000" w:themeColor="text1"/>
                <w:lang w:val="en"/>
              </w:rPr>
            </w:pPr>
            <w:r w:rsidRPr="00811BE4">
              <w:rPr>
                <w:color w:val="000000" w:themeColor="text1"/>
                <w:lang w:val="en"/>
              </w:rPr>
              <w:t>8</w:t>
            </w:r>
          </w:p>
        </w:tc>
        <w:tc>
          <w:tcPr>
            <w:tcW w:w="969" w:type="dxa"/>
          </w:tcPr>
          <w:p w14:paraId="1DC8F462" w14:textId="77777777" w:rsidR="00112917" w:rsidRPr="00811BE4" w:rsidRDefault="00112917" w:rsidP="00112917">
            <w:pPr>
              <w:pStyle w:val="STBody"/>
              <w:ind w:left="0"/>
              <w:rPr>
                <w:color w:val="000000" w:themeColor="text1"/>
                <w:lang w:val="en"/>
              </w:rPr>
            </w:pPr>
            <w:r w:rsidRPr="00811BE4">
              <w:rPr>
                <w:color w:val="000000" w:themeColor="text1"/>
                <w:lang w:val="en"/>
              </w:rPr>
              <w:t xml:space="preserve">T </w:t>
            </w:r>
            <w:r>
              <w:rPr>
                <w:color w:val="000000" w:themeColor="text1"/>
                <w:lang w:val="en"/>
              </w:rPr>
              <w:t>3</w:t>
            </w:r>
            <w:r w:rsidRPr="00811BE4">
              <w:rPr>
                <w:color w:val="000000" w:themeColor="text1"/>
                <w:lang w:val="en"/>
              </w:rPr>
              <w:t>/</w:t>
            </w:r>
            <w:r>
              <w:rPr>
                <w:color w:val="000000" w:themeColor="text1"/>
                <w:lang w:val="en"/>
              </w:rPr>
              <w:t>2</w:t>
            </w:r>
          </w:p>
        </w:tc>
        <w:tc>
          <w:tcPr>
            <w:tcW w:w="4641" w:type="dxa"/>
          </w:tcPr>
          <w:p w14:paraId="41540D26" w14:textId="77777777" w:rsidR="00112917" w:rsidRPr="00C00500" w:rsidRDefault="00112917" w:rsidP="00112917">
            <w:pPr>
              <w:pStyle w:val="STBody"/>
              <w:ind w:left="0"/>
              <w:rPr>
                <w:b/>
                <w:bCs/>
                <w:color w:val="000000" w:themeColor="text1"/>
                <w:lang w:val="en"/>
              </w:rPr>
            </w:pPr>
            <w:r w:rsidRPr="00C00500">
              <w:rPr>
                <w:b/>
                <w:bCs/>
                <w:color w:val="000000" w:themeColor="text1"/>
                <w:lang w:val="en"/>
              </w:rPr>
              <w:t>What Makes Me Identical to My Past Self?</w:t>
            </w:r>
          </w:p>
          <w:p w14:paraId="3A3B60B9" w14:textId="3C1A9DDC" w:rsidR="00112917" w:rsidRPr="00DD7B91" w:rsidRDefault="00112917" w:rsidP="00112917">
            <w:pPr>
              <w:pStyle w:val="STBody"/>
              <w:ind w:left="0"/>
              <w:rPr>
                <w:color w:val="000000" w:themeColor="text1"/>
                <w:lang w:val="en"/>
              </w:rPr>
            </w:pPr>
            <w:r w:rsidRPr="00DD7B91">
              <w:rPr>
                <w:color w:val="000000" w:themeColor="text1"/>
                <w:lang w:val="en"/>
              </w:rPr>
              <w:t>This lecture introduces students to the problem of personal identity, that is, of trying to identify a criterion that guarantees that someone or something is identical to themselves over time, by analyzing different thought experiments.</w:t>
            </w:r>
          </w:p>
        </w:tc>
        <w:tc>
          <w:tcPr>
            <w:tcW w:w="2490" w:type="dxa"/>
          </w:tcPr>
          <w:p w14:paraId="12FA5F6B" w14:textId="1ABC8C29" w:rsidR="00112917" w:rsidRPr="007E364A" w:rsidRDefault="00112917" w:rsidP="00112917">
            <w:pPr>
              <w:pStyle w:val="ListParagraph"/>
              <w:numPr>
                <w:ilvl w:val="0"/>
                <w:numId w:val="44"/>
              </w:numPr>
              <w:ind w:left="115" w:hanging="180"/>
            </w:pPr>
            <w:r w:rsidRPr="007E364A">
              <w:rPr>
                <w:lang w:val="en"/>
              </w:rPr>
              <w:t xml:space="preserve">McMahon, J. </w:t>
            </w:r>
            <w:r w:rsidRPr="007E364A">
              <w:rPr>
                <w:rStyle w:val="Emphasis"/>
                <w:shd w:val="clear" w:color="auto" w:fill="FFFFFF"/>
              </w:rPr>
              <w:t>The Ethics of Killing: Problems at the Margins of Life. Oxford: Oxford University Press, 2002. 23, 56-58.</w:t>
            </w:r>
          </w:p>
        </w:tc>
      </w:tr>
      <w:tr w:rsidR="00112917" w:rsidRPr="00811BE4" w14:paraId="6137CDFB" w14:textId="77777777" w:rsidTr="00112917">
        <w:tc>
          <w:tcPr>
            <w:tcW w:w="775" w:type="dxa"/>
            <w:vMerge/>
          </w:tcPr>
          <w:p w14:paraId="594C5DF1" w14:textId="77777777" w:rsidR="00112917" w:rsidRPr="00811BE4" w:rsidRDefault="00112917" w:rsidP="00112917">
            <w:pPr>
              <w:pStyle w:val="STBody"/>
              <w:ind w:left="0"/>
              <w:rPr>
                <w:color w:val="000000" w:themeColor="text1"/>
                <w:lang w:val="en"/>
              </w:rPr>
            </w:pPr>
          </w:p>
        </w:tc>
        <w:tc>
          <w:tcPr>
            <w:tcW w:w="969" w:type="dxa"/>
          </w:tcPr>
          <w:p w14:paraId="61BCC5B5" w14:textId="77777777" w:rsidR="00112917" w:rsidRPr="00811BE4" w:rsidRDefault="00112917" w:rsidP="00112917">
            <w:pPr>
              <w:pStyle w:val="STBody"/>
              <w:ind w:left="0"/>
              <w:rPr>
                <w:color w:val="000000" w:themeColor="text1"/>
                <w:lang w:val="en"/>
              </w:rPr>
            </w:pPr>
            <w:r w:rsidRPr="00811BE4">
              <w:rPr>
                <w:color w:val="000000" w:themeColor="text1"/>
                <w:lang w:val="en"/>
              </w:rPr>
              <w:t xml:space="preserve">R </w:t>
            </w:r>
            <w:r>
              <w:rPr>
                <w:color w:val="000000" w:themeColor="text1"/>
                <w:lang w:val="en"/>
              </w:rPr>
              <w:t>3/4</w:t>
            </w:r>
          </w:p>
        </w:tc>
        <w:tc>
          <w:tcPr>
            <w:tcW w:w="4641" w:type="dxa"/>
          </w:tcPr>
          <w:p w14:paraId="21F9A4D2" w14:textId="77777777" w:rsidR="00112917" w:rsidRPr="00C00500" w:rsidRDefault="00112917" w:rsidP="00112917">
            <w:pPr>
              <w:pStyle w:val="STBody"/>
              <w:ind w:left="0"/>
              <w:rPr>
                <w:b/>
                <w:bCs/>
                <w:color w:val="000000" w:themeColor="text1"/>
                <w:lang w:val="en"/>
              </w:rPr>
            </w:pPr>
            <w:r w:rsidRPr="00C00500">
              <w:rPr>
                <w:b/>
                <w:bCs/>
                <w:color w:val="000000" w:themeColor="text1"/>
                <w:lang w:val="en"/>
              </w:rPr>
              <w:t>Philosophy and Film</w:t>
            </w:r>
          </w:p>
          <w:p w14:paraId="61C15BF3" w14:textId="33C5825E" w:rsidR="00112917" w:rsidRPr="00811BE4" w:rsidRDefault="00112917" w:rsidP="00112917">
            <w:pPr>
              <w:pStyle w:val="STBody"/>
              <w:ind w:left="0"/>
              <w:rPr>
                <w:color w:val="000000" w:themeColor="text1"/>
                <w:lang w:val="en"/>
              </w:rPr>
            </w:pPr>
            <w:r>
              <w:rPr>
                <w:color w:val="000000" w:themeColor="text1"/>
                <w:lang w:val="en"/>
              </w:rPr>
              <w:t>Often movies or other media</w:t>
            </w:r>
            <w:r w:rsidRPr="00811BE4">
              <w:rPr>
                <w:color w:val="000000" w:themeColor="text1"/>
                <w:lang w:val="en"/>
              </w:rPr>
              <w:t xml:space="preserve"> explore philosophical t</w:t>
            </w:r>
            <w:r>
              <w:rPr>
                <w:color w:val="000000" w:themeColor="text1"/>
                <w:lang w:val="en"/>
              </w:rPr>
              <w:t xml:space="preserve">opics. This lecture introduces students to philosophical approaches to film and examines the 2019 movie </w:t>
            </w:r>
            <w:r>
              <w:rPr>
                <w:i/>
                <w:iCs/>
                <w:color w:val="000000" w:themeColor="text1"/>
                <w:lang w:val="en"/>
              </w:rPr>
              <w:t>The Farewell.</w:t>
            </w:r>
          </w:p>
        </w:tc>
        <w:tc>
          <w:tcPr>
            <w:tcW w:w="2490" w:type="dxa"/>
          </w:tcPr>
          <w:p w14:paraId="0D39106D" w14:textId="1F0D5D72" w:rsidR="00112917" w:rsidRPr="007E364A" w:rsidRDefault="00112917" w:rsidP="00112917">
            <w:pPr>
              <w:pStyle w:val="STBody"/>
              <w:numPr>
                <w:ilvl w:val="0"/>
                <w:numId w:val="45"/>
              </w:numPr>
              <w:ind w:left="190" w:hanging="180"/>
              <w:rPr>
                <w:color w:val="000000" w:themeColor="text1"/>
                <w:lang w:val="en"/>
              </w:rPr>
            </w:pPr>
            <w:r w:rsidRPr="007E364A">
              <w:rPr>
                <w:i/>
                <w:iCs/>
                <w:color w:val="000000" w:themeColor="text1"/>
                <w:lang w:val="en"/>
              </w:rPr>
              <w:t xml:space="preserve">The Farewell, </w:t>
            </w:r>
            <w:r w:rsidRPr="007E364A">
              <w:rPr>
                <w:color w:val="000000" w:themeColor="text1"/>
                <w:lang w:val="en"/>
              </w:rPr>
              <w:t xml:space="preserve">dir. Lulu Wang, 2019, 100 minutes </w:t>
            </w:r>
          </w:p>
        </w:tc>
      </w:tr>
      <w:tr w:rsidR="00112917" w:rsidRPr="00811BE4" w14:paraId="64453170" w14:textId="77777777" w:rsidTr="00112917">
        <w:tc>
          <w:tcPr>
            <w:tcW w:w="775" w:type="dxa"/>
            <w:vMerge/>
          </w:tcPr>
          <w:p w14:paraId="34E612B7" w14:textId="77777777" w:rsidR="00112917" w:rsidRPr="00811BE4" w:rsidRDefault="00112917" w:rsidP="00112917">
            <w:pPr>
              <w:pStyle w:val="STBody"/>
              <w:ind w:left="0"/>
              <w:rPr>
                <w:color w:val="000000" w:themeColor="text1"/>
                <w:lang w:val="en"/>
              </w:rPr>
            </w:pPr>
          </w:p>
        </w:tc>
        <w:tc>
          <w:tcPr>
            <w:tcW w:w="969" w:type="dxa"/>
          </w:tcPr>
          <w:p w14:paraId="7968CBF8" w14:textId="77777777" w:rsidR="00112917" w:rsidRPr="00811BE4" w:rsidRDefault="00112917" w:rsidP="00112917">
            <w:pPr>
              <w:pStyle w:val="STBody"/>
              <w:ind w:left="0"/>
              <w:rPr>
                <w:color w:val="000000" w:themeColor="text1"/>
                <w:lang w:val="en"/>
              </w:rPr>
            </w:pPr>
            <w:r w:rsidRPr="00811BE4">
              <w:rPr>
                <w:color w:val="000000" w:themeColor="text1"/>
                <w:lang w:val="en"/>
              </w:rPr>
              <w:t xml:space="preserve">F </w:t>
            </w:r>
            <w:r>
              <w:rPr>
                <w:color w:val="000000" w:themeColor="text1"/>
                <w:lang w:val="en"/>
              </w:rPr>
              <w:t>3/6</w:t>
            </w:r>
          </w:p>
        </w:tc>
        <w:tc>
          <w:tcPr>
            <w:tcW w:w="4641" w:type="dxa"/>
          </w:tcPr>
          <w:p w14:paraId="4465F2F6" w14:textId="3E961F34" w:rsidR="00112917" w:rsidRPr="000555D9" w:rsidRDefault="000555D9" w:rsidP="00112917">
            <w:pPr>
              <w:pStyle w:val="STBody"/>
              <w:ind w:left="0"/>
              <w:rPr>
                <w:color w:val="000000" w:themeColor="text1"/>
                <w:lang w:val="en"/>
              </w:rPr>
            </w:pPr>
            <w:r w:rsidRPr="000555D9">
              <w:rPr>
                <w:color w:val="000000" w:themeColor="text1"/>
                <w:lang w:val="en"/>
              </w:rPr>
              <w:t xml:space="preserve">Visit to the </w:t>
            </w:r>
            <w:proofErr w:type="spellStart"/>
            <w:r w:rsidRPr="000555D9">
              <w:rPr>
                <w:color w:val="000000" w:themeColor="text1"/>
                <w:lang w:val="en"/>
              </w:rPr>
              <w:t>Harn</w:t>
            </w:r>
            <w:proofErr w:type="spellEnd"/>
            <w:r w:rsidRPr="000555D9">
              <w:rPr>
                <w:color w:val="000000" w:themeColor="text1"/>
                <w:lang w:val="en"/>
              </w:rPr>
              <w:t xml:space="preserve"> Museum </w:t>
            </w:r>
          </w:p>
        </w:tc>
        <w:tc>
          <w:tcPr>
            <w:tcW w:w="2490" w:type="dxa"/>
          </w:tcPr>
          <w:p w14:paraId="1626A99A" w14:textId="77777777" w:rsidR="00112917" w:rsidRPr="00811BE4" w:rsidRDefault="00112917" w:rsidP="00112917">
            <w:pPr>
              <w:pStyle w:val="STBody"/>
              <w:ind w:left="100"/>
              <w:rPr>
                <w:color w:val="000000" w:themeColor="text1"/>
                <w:lang w:val="en"/>
              </w:rPr>
            </w:pPr>
          </w:p>
        </w:tc>
      </w:tr>
      <w:tr w:rsidR="00112917" w:rsidRPr="00811BE4" w14:paraId="3BB70EEC" w14:textId="77777777" w:rsidTr="00112917">
        <w:tc>
          <w:tcPr>
            <w:tcW w:w="775" w:type="dxa"/>
            <w:vMerge w:val="restart"/>
          </w:tcPr>
          <w:p w14:paraId="3D28E114" w14:textId="77777777" w:rsidR="00112917" w:rsidRPr="00811BE4" w:rsidRDefault="00112917" w:rsidP="00112917">
            <w:pPr>
              <w:pStyle w:val="STBody"/>
              <w:ind w:left="0"/>
              <w:rPr>
                <w:color w:val="000000" w:themeColor="text1"/>
                <w:lang w:val="en"/>
              </w:rPr>
            </w:pPr>
            <w:r w:rsidRPr="00811BE4">
              <w:rPr>
                <w:color w:val="000000" w:themeColor="text1"/>
                <w:lang w:val="en"/>
              </w:rPr>
              <w:t>9</w:t>
            </w:r>
          </w:p>
        </w:tc>
        <w:tc>
          <w:tcPr>
            <w:tcW w:w="969" w:type="dxa"/>
          </w:tcPr>
          <w:p w14:paraId="644F8445" w14:textId="77777777" w:rsidR="00112917" w:rsidRPr="00811BE4" w:rsidRDefault="00112917" w:rsidP="00112917">
            <w:pPr>
              <w:pStyle w:val="STBody"/>
              <w:ind w:left="0"/>
              <w:rPr>
                <w:color w:val="000000" w:themeColor="text1"/>
                <w:lang w:val="en"/>
              </w:rPr>
            </w:pPr>
            <w:r>
              <w:rPr>
                <w:color w:val="000000" w:themeColor="text1"/>
                <w:lang w:val="en"/>
              </w:rPr>
              <w:t>M 3/9</w:t>
            </w:r>
          </w:p>
        </w:tc>
        <w:tc>
          <w:tcPr>
            <w:tcW w:w="4641" w:type="dxa"/>
          </w:tcPr>
          <w:p w14:paraId="59923A42" w14:textId="77777777" w:rsidR="00112917" w:rsidRPr="00C00500" w:rsidRDefault="00112917" w:rsidP="00112917">
            <w:pPr>
              <w:pStyle w:val="STBody"/>
              <w:ind w:left="0"/>
              <w:rPr>
                <w:b/>
                <w:bCs/>
                <w:color w:val="000000" w:themeColor="text1"/>
                <w:lang w:val="en"/>
              </w:rPr>
            </w:pPr>
            <w:r w:rsidRPr="00C00500">
              <w:rPr>
                <w:b/>
                <w:bCs/>
                <w:color w:val="000000" w:themeColor="text1"/>
                <w:lang w:val="en"/>
              </w:rPr>
              <w:t>What is Art?</w:t>
            </w:r>
          </w:p>
          <w:p w14:paraId="59D1E518" w14:textId="31668933" w:rsidR="00112917" w:rsidRPr="00811BE4" w:rsidRDefault="00112917" w:rsidP="00112917">
            <w:pPr>
              <w:pStyle w:val="STBody"/>
              <w:ind w:left="0"/>
              <w:rPr>
                <w:color w:val="000000" w:themeColor="text1"/>
                <w:lang w:val="en"/>
              </w:rPr>
            </w:pPr>
            <w:r>
              <w:rPr>
                <w:color w:val="000000" w:themeColor="text1"/>
                <w:lang w:val="en"/>
              </w:rPr>
              <w:t>The last subdiscipline of philosophy to be examined in the course is aesthetics, that is, philosophy of art. This lecture presents</w:t>
            </w:r>
            <w:r w:rsidRPr="00811BE4">
              <w:rPr>
                <w:color w:val="000000" w:themeColor="text1"/>
                <w:lang w:val="en"/>
              </w:rPr>
              <w:t xml:space="preserve"> different views </w:t>
            </w:r>
            <w:r w:rsidRPr="000555D9">
              <w:rPr>
                <w:color w:val="000000" w:themeColor="text1"/>
                <w:lang w:val="en"/>
              </w:rPr>
              <w:t>on how it can be defined that philosophers have advanced</w:t>
            </w:r>
            <w:r w:rsidR="000555D9" w:rsidRPr="000555D9">
              <w:rPr>
                <w:color w:val="000000" w:themeColor="text1"/>
                <w:lang w:val="en"/>
              </w:rPr>
              <w:t>.</w:t>
            </w:r>
          </w:p>
        </w:tc>
        <w:tc>
          <w:tcPr>
            <w:tcW w:w="2490" w:type="dxa"/>
          </w:tcPr>
          <w:p w14:paraId="644EB1DE" w14:textId="6BD1B877" w:rsidR="00112917" w:rsidRPr="00112917" w:rsidRDefault="00112917" w:rsidP="00112917">
            <w:pPr>
              <w:pStyle w:val="STBody"/>
              <w:numPr>
                <w:ilvl w:val="0"/>
                <w:numId w:val="44"/>
              </w:numPr>
              <w:ind w:left="100" w:hanging="180"/>
              <w:rPr>
                <w:color w:val="000000" w:themeColor="text1"/>
                <w:lang w:val="en"/>
              </w:rPr>
            </w:pPr>
            <w:r w:rsidRPr="00112917">
              <w:rPr>
                <w:color w:val="000000" w:themeColor="text1"/>
                <w:lang w:val="en"/>
              </w:rPr>
              <w:t xml:space="preserve">Cooper, J., ed. </w:t>
            </w:r>
            <w:r w:rsidRPr="00112917">
              <w:rPr>
                <w:i/>
                <w:iCs/>
                <w:color w:val="000000" w:themeColor="text1"/>
                <w:lang w:val="en"/>
              </w:rPr>
              <w:t>Plato:</w:t>
            </w:r>
            <w:r w:rsidRPr="00112917">
              <w:rPr>
                <w:color w:val="000000" w:themeColor="text1"/>
                <w:lang w:val="en"/>
              </w:rPr>
              <w:t xml:space="preserve"> </w:t>
            </w:r>
            <w:r w:rsidRPr="00112917">
              <w:rPr>
                <w:i/>
                <w:iCs/>
                <w:color w:val="000000" w:themeColor="text1"/>
                <w:lang w:val="en"/>
              </w:rPr>
              <w:t>Complete Works</w:t>
            </w:r>
            <w:r w:rsidRPr="00112917">
              <w:rPr>
                <w:color w:val="000000" w:themeColor="text1"/>
                <w:lang w:val="en"/>
              </w:rPr>
              <w:t>. Indianapolis and Cambridge: Hackett, 1997. 1199-1202.</w:t>
            </w:r>
          </w:p>
          <w:p w14:paraId="3A0A7DEC" w14:textId="77777777" w:rsidR="00112917" w:rsidRPr="00112917" w:rsidRDefault="00112917" w:rsidP="00112917">
            <w:pPr>
              <w:pStyle w:val="STBody"/>
              <w:numPr>
                <w:ilvl w:val="0"/>
                <w:numId w:val="44"/>
              </w:numPr>
              <w:ind w:left="100" w:hanging="180"/>
              <w:rPr>
                <w:color w:val="000000" w:themeColor="text1"/>
                <w:lang w:val="en"/>
              </w:rPr>
            </w:pPr>
            <w:r w:rsidRPr="00112917">
              <w:rPr>
                <w:color w:val="000000" w:themeColor="text1"/>
                <w:lang w:val="en"/>
              </w:rPr>
              <w:t xml:space="preserve">Tolstoy, L. </w:t>
            </w:r>
            <w:r w:rsidRPr="00112917">
              <w:rPr>
                <w:i/>
                <w:iCs/>
                <w:color w:val="000000" w:themeColor="text1"/>
                <w:lang w:val="en"/>
              </w:rPr>
              <w:t xml:space="preserve">What is Art? </w:t>
            </w:r>
            <w:r w:rsidRPr="00112917">
              <w:rPr>
                <w:color w:val="000000" w:themeColor="text1"/>
                <w:lang w:val="en"/>
              </w:rPr>
              <w:t>London: Oxford University Press, 1930. 171-173, 275-277.</w:t>
            </w:r>
          </w:p>
          <w:p w14:paraId="3F8D8C45" w14:textId="77777777" w:rsidR="00112917" w:rsidRPr="00112917" w:rsidRDefault="00112917" w:rsidP="00112917">
            <w:pPr>
              <w:pStyle w:val="STBody"/>
              <w:numPr>
                <w:ilvl w:val="0"/>
                <w:numId w:val="44"/>
              </w:numPr>
              <w:ind w:left="100" w:hanging="180"/>
              <w:rPr>
                <w:color w:val="000000" w:themeColor="text1"/>
                <w:lang w:val="en"/>
              </w:rPr>
            </w:pPr>
            <w:r w:rsidRPr="00112917">
              <w:rPr>
                <w:color w:val="000000" w:themeColor="text1"/>
                <w:lang w:val="en"/>
              </w:rPr>
              <w:t xml:space="preserve">Weitz, M. “The Role of Theory in Aesthetics.” </w:t>
            </w:r>
            <w:r w:rsidRPr="00112917">
              <w:rPr>
                <w:i/>
                <w:iCs/>
                <w:color w:val="000000" w:themeColor="text1"/>
                <w:lang w:val="en"/>
              </w:rPr>
              <w:t>The Journal of Aesthetics and Art Criticism</w:t>
            </w:r>
            <w:r w:rsidRPr="00112917">
              <w:rPr>
                <w:color w:val="000000" w:themeColor="text1"/>
                <w:lang w:val="en"/>
              </w:rPr>
              <w:t xml:space="preserve"> 16, no. 1 (1956): 27-35.</w:t>
            </w:r>
          </w:p>
          <w:p w14:paraId="344AFC1F" w14:textId="77777777" w:rsidR="00112917" w:rsidRPr="00112917" w:rsidRDefault="00112917" w:rsidP="00112917">
            <w:pPr>
              <w:pStyle w:val="STBody"/>
              <w:numPr>
                <w:ilvl w:val="0"/>
                <w:numId w:val="44"/>
              </w:numPr>
              <w:ind w:left="100" w:hanging="180"/>
              <w:rPr>
                <w:color w:val="000000" w:themeColor="text1"/>
                <w:lang w:val="en"/>
              </w:rPr>
            </w:pPr>
            <w:r w:rsidRPr="00112917">
              <w:rPr>
                <w:color w:val="000000" w:themeColor="text1"/>
                <w:lang w:val="en"/>
              </w:rPr>
              <w:t xml:space="preserve">Dickie, G. “Defining Art.” </w:t>
            </w:r>
            <w:r w:rsidRPr="00112917">
              <w:rPr>
                <w:i/>
                <w:iCs/>
                <w:color w:val="000000" w:themeColor="text1"/>
                <w:lang w:val="en"/>
              </w:rPr>
              <w:t>American Philosophical Quarterly</w:t>
            </w:r>
            <w:r w:rsidRPr="00112917">
              <w:rPr>
                <w:color w:val="000000" w:themeColor="text1"/>
                <w:lang w:val="en"/>
              </w:rPr>
              <w:t xml:space="preserve"> 6, no. 3 (1969): 253-256.</w:t>
            </w:r>
          </w:p>
        </w:tc>
      </w:tr>
      <w:tr w:rsidR="00112917" w:rsidRPr="00811BE4" w14:paraId="2403A84E" w14:textId="77777777" w:rsidTr="00112917">
        <w:tc>
          <w:tcPr>
            <w:tcW w:w="775" w:type="dxa"/>
            <w:vMerge/>
          </w:tcPr>
          <w:p w14:paraId="78C44F85" w14:textId="77777777" w:rsidR="00112917" w:rsidRPr="00811BE4" w:rsidRDefault="00112917" w:rsidP="00112917">
            <w:pPr>
              <w:pStyle w:val="STBody"/>
              <w:ind w:left="0"/>
              <w:rPr>
                <w:color w:val="000000" w:themeColor="text1"/>
                <w:lang w:val="en"/>
              </w:rPr>
            </w:pPr>
          </w:p>
        </w:tc>
        <w:tc>
          <w:tcPr>
            <w:tcW w:w="969" w:type="dxa"/>
          </w:tcPr>
          <w:p w14:paraId="1E2B8EB7" w14:textId="77777777" w:rsidR="00112917" w:rsidRPr="00811BE4" w:rsidRDefault="00112917" w:rsidP="00112917">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3</w:t>
            </w:r>
            <w:r w:rsidRPr="00811BE4">
              <w:rPr>
                <w:color w:val="000000" w:themeColor="text1"/>
                <w:lang w:val="en"/>
              </w:rPr>
              <w:t>/1</w:t>
            </w:r>
            <w:r>
              <w:rPr>
                <w:color w:val="000000" w:themeColor="text1"/>
                <w:lang w:val="en"/>
              </w:rPr>
              <w:t>1</w:t>
            </w:r>
          </w:p>
        </w:tc>
        <w:tc>
          <w:tcPr>
            <w:tcW w:w="4641" w:type="dxa"/>
          </w:tcPr>
          <w:p w14:paraId="7B25614E" w14:textId="77777777" w:rsidR="00112917" w:rsidRPr="00C00500" w:rsidRDefault="00112917" w:rsidP="00112917">
            <w:pPr>
              <w:pStyle w:val="STBody"/>
              <w:ind w:left="0"/>
              <w:rPr>
                <w:b/>
                <w:bCs/>
                <w:color w:val="000000" w:themeColor="text1"/>
                <w:lang w:val="en"/>
              </w:rPr>
            </w:pPr>
            <w:r w:rsidRPr="00C00500">
              <w:rPr>
                <w:b/>
                <w:bCs/>
                <w:color w:val="000000" w:themeColor="text1"/>
                <w:lang w:val="en"/>
              </w:rPr>
              <w:t>Is Morality Relative?</w:t>
            </w:r>
          </w:p>
          <w:p w14:paraId="080EBD74" w14:textId="43EEA303" w:rsidR="00112917" w:rsidRPr="00811BE4" w:rsidRDefault="00112917" w:rsidP="00112917">
            <w:pPr>
              <w:pStyle w:val="STBody"/>
              <w:ind w:left="0"/>
              <w:rPr>
                <w:color w:val="000000" w:themeColor="text1"/>
                <w:lang w:val="en"/>
              </w:rPr>
            </w:pPr>
            <w:r>
              <w:rPr>
                <w:color w:val="000000" w:themeColor="text1"/>
                <w:lang w:val="en"/>
              </w:rPr>
              <w:t>The fourth subdiscipline of philosophy</w:t>
            </w:r>
            <w:r w:rsidRPr="00811BE4">
              <w:rPr>
                <w:color w:val="000000" w:themeColor="text1"/>
                <w:lang w:val="en"/>
              </w:rPr>
              <w:t xml:space="preserve"> consider</w:t>
            </w:r>
            <w:r>
              <w:rPr>
                <w:color w:val="000000" w:themeColor="text1"/>
                <w:lang w:val="en"/>
              </w:rPr>
              <w:t>ed in this course is ethics. This lecture begins with a general introduction to the discipline and then</w:t>
            </w:r>
            <w:r w:rsidRPr="00811BE4">
              <w:rPr>
                <w:color w:val="000000" w:themeColor="text1"/>
                <w:lang w:val="en"/>
              </w:rPr>
              <w:t xml:space="preserve"> </w:t>
            </w:r>
            <w:r>
              <w:rPr>
                <w:color w:val="000000" w:themeColor="text1"/>
                <w:lang w:val="en"/>
              </w:rPr>
              <w:t xml:space="preserve">examines </w:t>
            </w:r>
            <w:r w:rsidRPr="00811BE4">
              <w:rPr>
                <w:color w:val="000000" w:themeColor="text1"/>
                <w:lang w:val="en"/>
              </w:rPr>
              <w:t xml:space="preserve">arguments for </w:t>
            </w:r>
            <w:r>
              <w:rPr>
                <w:color w:val="000000" w:themeColor="text1"/>
                <w:lang w:val="en"/>
              </w:rPr>
              <w:t xml:space="preserve">and against </w:t>
            </w:r>
            <w:r w:rsidRPr="00811BE4">
              <w:rPr>
                <w:color w:val="000000" w:themeColor="text1"/>
                <w:lang w:val="en"/>
              </w:rPr>
              <w:t xml:space="preserve">the claim that </w:t>
            </w:r>
            <w:r>
              <w:rPr>
                <w:color w:val="000000" w:themeColor="text1"/>
                <w:lang w:val="en"/>
              </w:rPr>
              <w:t>there is more than one morality.</w:t>
            </w:r>
          </w:p>
        </w:tc>
        <w:tc>
          <w:tcPr>
            <w:tcW w:w="2490" w:type="dxa"/>
          </w:tcPr>
          <w:p w14:paraId="70E0B34D" w14:textId="45AA46D0" w:rsidR="00112917" w:rsidRPr="00DD7B91" w:rsidRDefault="00112917" w:rsidP="00112917">
            <w:pPr>
              <w:pStyle w:val="STBody"/>
              <w:numPr>
                <w:ilvl w:val="0"/>
                <w:numId w:val="44"/>
              </w:numPr>
              <w:ind w:left="100" w:hanging="180"/>
              <w:rPr>
                <w:i/>
                <w:iCs/>
                <w:color w:val="000000" w:themeColor="text1"/>
                <w:lang w:val="en"/>
              </w:rPr>
            </w:pPr>
            <w:r>
              <w:rPr>
                <w:color w:val="000000" w:themeColor="text1"/>
                <w:lang w:val="en"/>
              </w:rPr>
              <w:t xml:space="preserve">Wong, D. “More Than One True Morality.” In </w:t>
            </w:r>
            <w:proofErr w:type="spellStart"/>
            <w:r>
              <w:rPr>
                <w:color w:val="000000" w:themeColor="text1"/>
                <w:lang w:val="en"/>
              </w:rPr>
              <w:t>Sosis</w:t>
            </w:r>
            <w:proofErr w:type="spellEnd"/>
            <w:r>
              <w:rPr>
                <w:color w:val="000000" w:themeColor="text1"/>
                <w:lang w:val="en"/>
              </w:rPr>
              <w:t xml:space="preserve">, C., ed. </w:t>
            </w:r>
            <w:r>
              <w:rPr>
                <w:i/>
                <w:iCs/>
                <w:color w:val="000000" w:themeColor="text1"/>
                <w:lang w:val="en"/>
              </w:rPr>
              <w:t xml:space="preserve">Too Weird </w:t>
            </w:r>
            <w:r w:rsidR="0015342D">
              <w:rPr>
                <w:i/>
                <w:iCs/>
                <w:color w:val="000000" w:themeColor="text1"/>
                <w:lang w:val="en"/>
              </w:rPr>
              <w:t>t</w:t>
            </w:r>
            <w:r>
              <w:rPr>
                <w:i/>
                <w:iCs/>
                <w:color w:val="000000" w:themeColor="text1"/>
                <w:lang w:val="en"/>
              </w:rPr>
              <w:t xml:space="preserve">o Believe, Too Plausible to Deny: Mind-Blowing Philosophical Ideas. </w:t>
            </w:r>
            <w:r>
              <w:rPr>
                <w:color w:val="000000" w:themeColor="text1"/>
                <w:lang w:val="en"/>
              </w:rPr>
              <w:t>New York and London: Routledge, 2026. 133-142.</w:t>
            </w:r>
          </w:p>
          <w:p w14:paraId="3886BCBE" w14:textId="21E71E69" w:rsidR="00112917" w:rsidRPr="00280AFD" w:rsidRDefault="00112917" w:rsidP="00112917">
            <w:pPr>
              <w:pStyle w:val="STBody"/>
              <w:numPr>
                <w:ilvl w:val="0"/>
                <w:numId w:val="44"/>
              </w:numPr>
              <w:ind w:left="100" w:hanging="180"/>
              <w:rPr>
                <w:i/>
                <w:iCs/>
                <w:color w:val="000000" w:themeColor="text1"/>
                <w:lang w:val="en"/>
              </w:rPr>
            </w:pPr>
            <w:r w:rsidRPr="00485DCE">
              <w:rPr>
                <w:color w:val="000000" w:themeColor="text1"/>
                <w:lang w:val="en"/>
              </w:rPr>
              <w:lastRenderedPageBreak/>
              <w:t xml:space="preserve">Rachels, J. </w:t>
            </w:r>
            <w:r w:rsidRPr="00485DCE">
              <w:rPr>
                <w:i/>
                <w:iCs/>
                <w:color w:val="000000" w:themeColor="text1"/>
                <w:lang w:val="en"/>
              </w:rPr>
              <w:t xml:space="preserve">The Elements of Moral Philosophy. </w:t>
            </w:r>
            <w:r w:rsidRPr="00485DCE">
              <w:rPr>
                <w:color w:val="000000" w:themeColor="text1"/>
                <w:lang w:val="en"/>
              </w:rPr>
              <w:t>New York: McGraw-Hill, 2012. 14-31.</w:t>
            </w:r>
          </w:p>
        </w:tc>
      </w:tr>
      <w:tr w:rsidR="00112917" w:rsidRPr="00811BE4" w14:paraId="16EB41D1" w14:textId="77777777" w:rsidTr="00112917">
        <w:tc>
          <w:tcPr>
            <w:tcW w:w="775" w:type="dxa"/>
            <w:vMerge/>
          </w:tcPr>
          <w:p w14:paraId="3B5C85AA" w14:textId="77777777" w:rsidR="00112917" w:rsidRPr="00811BE4" w:rsidRDefault="00112917" w:rsidP="00112917">
            <w:pPr>
              <w:pStyle w:val="STBody"/>
              <w:ind w:left="0"/>
              <w:rPr>
                <w:color w:val="000000" w:themeColor="text1"/>
                <w:lang w:val="en"/>
              </w:rPr>
            </w:pPr>
          </w:p>
        </w:tc>
        <w:tc>
          <w:tcPr>
            <w:tcW w:w="969" w:type="dxa"/>
          </w:tcPr>
          <w:p w14:paraId="67808F9D" w14:textId="77777777" w:rsidR="00112917" w:rsidRPr="00811BE4" w:rsidRDefault="00112917" w:rsidP="00112917">
            <w:pPr>
              <w:pStyle w:val="STBody"/>
              <w:ind w:left="0"/>
              <w:rPr>
                <w:color w:val="000000" w:themeColor="text1"/>
                <w:lang w:val="en"/>
              </w:rPr>
            </w:pPr>
            <w:r w:rsidRPr="00811BE4">
              <w:rPr>
                <w:color w:val="000000" w:themeColor="text1"/>
                <w:lang w:val="en"/>
              </w:rPr>
              <w:t xml:space="preserve">F </w:t>
            </w:r>
            <w:r>
              <w:rPr>
                <w:color w:val="000000" w:themeColor="text1"/>
                <w:lang w:val="en"/>
              </w:rPr>
              <w:t>3/13</w:t>
            </w:r>
          </w:p>
        </w:tc>
        <w:tc>
          <w:tcPr>
            <w:tcW w:w="4641" w:type="dxa"/>
          </w:tcPr>
          <w:p w14:paraId="4A127777" w14:textId="54A6BC12" w:rsidR="00112917" w:rsidRPr="00811BE4" w:rsidRDefault="00112917" w:rsidP="00112917">
            <w:pPr>
              <w:pStyle w:val="STBody"/>
              <w:ind w:left="0"/>
              <w:rPr>
                <w:color w:val="000000" w:themeColor="text1"/>
                <w:lang w:val="en"/>
              </w:rPr>
            </w:pPr>
            <w:r>
              <w:rPr>
                <w:color w:val="000000" w:themeColor="text1"/>
                <w:lang w:val="en"/>
              </w:rPr>
              <w:t>Discussion of art/</w:t>
            </w:r>
            <w:r w:rsidR="00C00500">
              <w:rPr>
                <w:color w:val="000000" w:themeColor="text1"/>
                <w:lang w:val="en"/>
              </w:rPr>
              <w:t xml:space="preserve"> of the claim of whether there is one morality</w:t>
            </w:r>
          </w:p>
        </w:tc>
        <w:tc>
          <w:tcPr>
            <w:tcW w:w="2490" w:type="dxa"/>
          </w:tcPr>
          <w:p w14:paraId="417DEC9E" w14:textId="77777777" w:rsidR="00112917" w:rsidRPr="00811BE4" w:rsidRDefault="00112917" w:rsidP="00112917">
            <w:pPr>
              <w:pStyle w:val="STBody"/>
              <w:ind w:left="100"/>
              <w:rPr>
                <w:i/>
                <w:iCs/>
                <w:color w:val="000000" w:themeColor="text1"/>
                <w:lang w:val="en"/>
              </w:rPr>
            </w:pPr>
          </w:p>
        </w:tc>
      </w:tr>
      <w:tr w:rsidR="00112917" w:rsidRPr="00811BE4" w14:paraId="2652AEDF" w14:textId="77777777" w:rsidTr="00112917">
        <w:tc>
          <w:tcPr>
            <w:tcW w:w="775" w:type="dxa"/>
            <w:vMerge w:val="restart"/>
          </w:tcPr>
          <w:p w14:paraId="5A48AF4A" w14:textId="77777777" w:rsidR="00112917" w:rsidRPr="00811BE4" w:rsidRDefault="00112917" w:rsidP="00112917">
            <w:pPr>
              <w:pStyle w:val="STBody"/>
              <w:ind w:left="0"/>
              <w:rPr>
                <w:color w:val="000000" w:themeColor="text1"/>
                <w:lang w:val="en"/>
              </w:rPr>
            </w:pPr>
            <w:r w:rsidRPr="00811BE4">
              <w:rPr>
                <w:color w:val="000000" w:themeColor="text1"/>
                <w:lang w:val="en"/>
              </w:rPr>
              <w:t>10</w:t>
            </w:r>
          </w:p>
        </w:tc>
        <w:tc>
          <w:tcPr>
            <w:tcW w:w="969" w:type="dxa"/>
          </w:tcPr>
          <w:p w14:paraId="317984D9" w14:textId="77777777" w:rsidR="00112917" w:rsidRPr="00811BE4" w:rsidRDefault="00112917" w:rsidP="00112917">
            <w:pPr>
              <w:pStyle w:val="STBody"/>
              <w:ind w:left="0"/>
              <w:rPr>
                <w:color w:val="000000" w:themeColor="text1"/>
                <w:lang w:val="en"/>
              </w:rPr>
            </w:pPr>
            <w:r>
              <w:rPr>
                <w:color w:val="000000" w:themeColor="text1"/>
                <w:lang w:val="en"/>
              </w:rPr>
              <w:t>M 3/23</w:t>
            </w:r>
          </w:p>
        </w:tc>
        <w:tc>
          <w:tcPr>
            <w:tcW w:w="4641" w:type="dxa"/>
          </w:tcPr>
          <w:p w14:paraId="1DEA3FF1" w14:textId="77777777" w:rsidR="00112917" w:rsidRPr="00C00500" w:rsidRDefault="00112917" w:rsidP="00112917">
            <w:pPr>
              <w:pStyle w:val="STBody"/>
              <w:ind w:left="0"/>
              <w:rPr>
                <w:b/>
                <w:bCs/>
                <w:color w:val="000000" w:themeColor="text1"/>
                <w:lang w:val="en"/>
              </w:rPr>
            </w:pPr>
            <w:r w:rsidRPr="00C00500">
              <w:rPr>
                <w:b/>
                <w:bCs/>
                <w:color w:val="000000" w:themeColor="text1"/>
                <w:lang w:val="en"/>
              </w:rPr>
              <w:t>Which Actions Are Morally Right?</w:t>
            </w:r>
          </w:p>
          <w:p w14:paraId="3EA3C27D" w14:textId="53ADB9A8" w:rsidR="00112917" w:rsidRPr="00811BE4" w:rsidRDefault="00112917" w:rsidP="00112917">
            <w:pPr>
              <w:pStyle w:val="STBody"/>
              <w:ind w:left="0"/>
              <w:rPr>
                <w:color w:val="000000" w:themeColor="text1"/>
                <w:lang w:val="en"/>
              </w:rPr>
            </w:pPr>
            <w:r>
              <w:rPr>
                <w:color w:val="000000" w:themeColor="text1"/>
                <w:lang w:val="en"/>
              </w:rPr>
              <w:t>Th</w:t>
            </w:r>
            <w:r w:rsidR="00C00500">
              <w:rPr>
                <w:color w:val="000000" w:themeColor="text1"/>
                <w:lang w:val="en"/>
              </w:rPr>
              <w:t xml:space="preserve">is week’s </w:t>
            </w:r>
            <w:r>
              <w:rPr>
                <w:color w:val="000000" w:themeColor="text1"/>
                <w:lang w:val="en"/>
              </w:rPr>
              <w:t>lectures deal with the</w:t>
            </w:r>
            <w:r w:rsidRPr="00811BE4">
              <w:rPr>
                <w:color w:val="000000" w:themeColor="text1"/>
                <w:lang w:val="en"/>
              </w:rPr>
              <w:t xml:space="preserve"> three main theories of normative ethics</w:t>
            </w:r>
            <w:r>
              <w:rPr>
                <w:color w:val="000000" w:themeColor="text1"/>
                <w:lang w:val="en"/>
              </w:rPr>
              <w:t>. This lecture introduces students to</w:t>
            </w:r>
            <w:r w:rsidRPr="00811BE4">
              <w:rPr>
                <w:color w:val="000000" w:themeColor="text1"/>
                <w:lang w:val="en"/>
              </w:rPr>
              <w:t xml:space="preserve"> utilitarianism. It states that actions are right insofar as they produce the most beneficial consequences.</w:t>
            </w:r>
            <w:r w:rsidR="00C00500">
              <w:rPr>
                <w:color w:val="000000" w:themeColor="text1"/>
                <w:lang w:val="en"/>
              </w:rPr>
              <w:t xml:space="preserve"> </w:t>
            </w:r>
          </w:p>
        </w:tc>
        <w:tc>
          <w:tcPr>
            <w:tcW w:w="2490" w:type="dxa"/>
          </w:tcPr>
          <w:p w14:paraId="7794E644" w14:textId="5CF0A339" w:rsidR="00112917" w:rsidRPr="00280AFD" w:rsidRDefault="00756C6A" w:rsidP="00112917">
            <w:pPr>
              <w:pStyle w:val="STBody"/>
              <w:numPr>
                <w:ilvl w:val="0"/>
                <w:numId w:val="44"/>
              </w:numPr>
              <w:ind w:left="100" w:hanging="180"/>
              <w:rPr>
                <w:i/>
                <w:iCs/>
                <w:color w:val="000000" w:themeColor="text1"/>
                <w:lang w:val="en"/>
              </w:rPr>
            </w:pPr>
            <w:r w:rsidRPr="00280AFD">
              <w:rPr>
                <w:color w:val="000000" w:themeColor="text1"/>
                <w:lang w:val="en"/>
              </w:rPr>
              <w:t xml:space="preserve">Mill, J.S. </w:t>
            </w:r>
            <w:r w:rsidRPr="00280AFD">
              <w:rPr>
                <w:i/>
                <w:iCs/>
                <w:color w:val="000000" w:themeColor="text1"/>
                <w:lang w:val="en"/>
              </w:rPr>
              <w:t>Utilitarianism</w:t>
            </w:r>
            <w:r w:rsidRPr="00280AFD">
              <w:rPr>
                <w:color w:val="000000" w:themeColor="text1"/>
                <w:lang w:val="en"/>
              </w:rPr>
              <w:t>. Indianapolis: Hackett, 2001. 6-12, 22-25, 35-40.</w:t>
            </w:r>
          </w:p>
        </w:tc>
      </w:tr>
      <w:tr w:rsidR="00756C6A" w:rsidRPr="00811BE4" w14:paraId="46FDFB2D" w14:textId="77777777" w:rsidTr="00112917">
        <w:tc>
          <w:tcPr>
            <w:tcW w:w="775" w:type="dxa"/>
            <w:vMerge/>
          </w:tcPr>
          <w:p w14:paraId="4D0B77B4" w14:textId="77777777" w:rsidR="00756C6A" w:rsidRPr="00811BE4" w:rsidRDefault="00756C6A" w:rsidP="00756C6A">
            <w:pPr>
              <w:pStyle w:val="STBody"/>
              <w:ind w:left="0"/>
              <w:rPr>
                <w:color w:val="000000" w:themeColor="text1"/>
                <w:lang w:val="en"/>
              </w:rPr>
            </w:pPr>
          </w:p>
        </w:tc>
        <w:tc>
          <w:tcPr>
            <w:tcW w:w="969" w:type="dxa"/>
          </w:tcPr>
          <w:p w14:paraId="4BFC144C" w14:textId="77777777" w:rsidR="00756C6A" w:rsidRPr="00811BE4" w:rsidRDefault="00756C6A" w:rsidP="00756C6A">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3</w:t>
            </w:r>
            <w:r w:rsidRPr="00811BE4">
              <w:rPr>
                <w:color w:val="000000" w:themeColor="text1"/>
                <w:lang w:val="en"/>
              </w:rPr>
              <w:t>/2</w:t>
            </w:r>
            <w:r>
              <w:rPr>
                <w:color w:val="000000" w:themeColor="text1"/>
                <w:lang w:val="en"/>
              </w:rPr>
              <w:t>5</w:t>
            </w:r>
          </w:p>
        </w:tc>
        <w:tc>
          <w:tcPr>
            <w:tcW w:w="4641" w:type="dxa"/>
          </w:tcPr>
          <w:p w14:paraId="12788191" w14:textId="77777777" w:rsidR="00756C6A" w:rsidRPr="00C00500" w:rsidRDefault="00756C6A" w:rsidP="00756C6A">
            <w:pPr>
              <w:pStyle w:val="STBody"/>
              <w:ind w:left="0"/>
              <w:rPr>
                <w:b/>
                <w:bCs/>
                <w:color w:val="000000" w:themeColor="text1"/>
                <w:lang w:val="en"/>
              </w:rPr>
            </w:pPr>
            <w:r w:rsidRPr="00C00500">
              <w:rPr>
                <w:b/>
                <w:bCs/>
                <w:color w:val="000000" w:themeColor="text1"/>
                <w:lang w:val="en"/>
              </w:rPr>
              <w:t>Which Actions Are Morally Right?</w:t>
            </w:r>
          </w:p>
          <w:p w14:paraId="20A394A2" w14:textId="7D140F6A" w:rsidR="00756C6A" w:rsidRPr="00811BE4" w:rsidRDefault="00756C6A" w:rsidP="00756C6A">
            <w:pPr>
              <w:pStyle w:val="STBody"/>
              <w:ind w:left="0"/>
              <w:rPr>
                <w:color w:val="000000" w:themeColor="text1"/>
                <w:lang w:val="en"/>
              </w:rPr>
            </w:pPr>
            <w:r>
              <w:rPr>
                <w:color w:val="000000" w:themeColor="text1"/>
                <w:lang w:val="en"/>
              </w:rPr>
              <w:t xml:space="preserve">This lecture </w:t>
            </w:r>
            <w:r w:rsidRPr="00811BE4">
              <w:rPr>
                <w:color w:val="000000" w:themeColor="text1"/>
                <w:lang w:val="en"/>
              </w:rPr>
              <w:t>continue</w:t>
            </w:r>
            <w:r>
              <w:rPr>
                <w:color w:val="000000" w:themeColor="text1"/>
                <w:lang w:val="en"/>
              </w:rPr>
              <w:t>s</w:t>
            </w:r>
            <w:r w:rsidRPr="00811BE4">
              <w:rPr>
                <w:color w:val="000000" w:themeColor="text1"/>
                <w:lang w:val="en"/>
              </w:rPr>
              <w:t xml:space="preserve"> </w:t>
            </w:r>
            <w:r>
              <w:rPr>
                <w:color w:val="000000" w:themeColor="text1"/>
                <w:lang w:val="en"/>
              </w:rPr>
              <w:t>the</w:t>
            </w:r>
            <w:r w:rsidRPr="00811BE4">
              <w:rPr>
                <w:color w:val="000000" w:themeColor="text1"/>
                <w:lang w:val="en"/>
              </w:rPr>
              <w:t xml:space="preserve"> discussion of the </w:t>
            </w:r>
            <w:r>
              <w:rPr>
                <w:color w:val="000000" w:themeColor="text1"/>
                <w:lang w:val="en"/>
              </w:rPr>
              <w:t xml:space="preserve">three </w:t>
            </w:r>
            <w:r w:rsidRPr="00811BE4">
              <w:rPr>
                <w:color w:val="000000" w:themeColor="text1"/>
                <w:lang w:val="en"/>
              </w:rPr>
              <w:t xml:space="preserve">main theories of normative ethics by </w:t>
            </w:r>
            <w:r>
              <w:rPr>
                <w:color w:val="000000" w:themeColor="text1"/>
                <w:lang w:val="en"/>
              </w:rPr>
              <w:t xml:space="preserve">introducing students to the second main theory: </w:t>
            </w:r>
            <w:r w:rsidRPr="00811BE4">
              <w:rPr>
                <w:color w:val="000000" w:themeColor="text1"/>
                <w:lang w:val="en"/>
              </w:rPr>
              <w:t xml:space="preserve">deontology or Kantian ethics. It states that an action is right insofar as </w:t>
            </w:r>
            <w:r>
              <w:rPr>
                <w:color w:val="000000" w:themeColor="text1"/>
                <w:lang w:val="en"/>
              </w:rPr>
              <w:t>the action</w:t>
            </w:r>
            <w:r w:rsidRPr="00811BE4">
              <w:rPr>
                <w:color w:val="000000" w:themeColor="text1"/>
                <w:lang w:val="en"/>
              </w:rPr>
              <w:t xml:space="preserve"> conforms with duty.</w:t>
            </w:r>
          </w:p>
        </w:tc>
        <w:tc>
          <w:tcPr>
            <w:tcW w:w="2490" w:type="dxa"/>
          </w:tcPr>
          <w:p w14:paraId="3E89C958" w14:textId="21D3C8E5" w:rsidR="00756C6A" w:rsidRPr="00811BE4" w:rsidRDefault="00756C6A" w:rsidP="00756C6A">
            <w:pPr>
              <w:pStyle w:val="STBody"/>
              <w:numPr>
                <w:ilvl w:val="0"/>
                <w:numId w:val="44"/>
              </w:numPr>
              <w:ind w:left="100" w:hanging="180"/>
              <w:rPr>
                <w:color w:val="000000" w:themeColor="text1"/>
                <w:lang w:val="en"/>
              </w:rPr>
            </w:pPr>
            <w:r w:rsidRPr="0089462F">
              <w:rPr>
                <w:color w:val="000000" w:themeColor="text1"/>
                <w:lang w:val="en"/>
              </w:rPr>
              <w:t xml:space="preserve">Kant, I. </w:t>
            </w:r>
            <w:r w:rsidRPr="0089462F">
              <w:rPr>
                <w:i/>
                <w:iCs/>
                <w:color w:val="000000" w:themeColor="text1"/>
                <w:lang w:val="en"/>
              </w:rPr>
              <w:t>Groundwork of the Metaphysics of Morals,</w:t>
            </w:r>
            <w:r w:rsidRPr="0089462F">
              <w:rPr>
                <w:color w:val="000000" w:themeColor="text1"/>
                <w:lang w:val="en"/>
              </w:rPr>
              <w:t xml:space="preserve"> edited and translated by M. Gregor and J. Timmermann. Cambridge: Cambridge University Press, 2012. 15-39 (=section 1) and 71-77 (section 2 from “Since the universality of the law…” to “wrenched from us”).</w:t>
            </w:r>
            <w:r>
              <w:rPr>
                <w:color w:val="000000" w:themeColor="text1"/>
                <w:lang w:val="en"/>
              </w:rPr>
              <w:t xml:space="preserve"> (Note that this is a bilingual edition.)</w:t>
            </w:r>
          </w:p>
        </w:tc>
      </w:tr>
      <w:tr w:rsidR="00756C6A" w:rsidRPr="00811BE4" w14:paraId="30793528" w14:textId="77777777" w:rsidTr="00112917">
        <w:tc>
          <w:tcPr>
            <w:tcW w:w="775" w:type="dxa"/>
            <w:vMerge/>
          </w:tcPr>
          <w:p w14:paraId="1899CEC2" w14:textId="77777777" w:rsidR="00756C6A" w:rsidRPr="00811BE4" w:rsidRDefault="00756C6A" w:rsidP="00756C6A">
            <w:pPr>
              <w:pStyle w:val="STBody"/>
              <w:ind w:left="0"/>
              <w:rPr>
                <w:color w:val="000000" w:themeColor="text1"/>
                <w:lang w:val="en"/>
              </w:rPr>
            </w:pPr>
          </w:p>
        </w:tc>
        <w:tc>
          <w:tcPr>
            <w:tcW w:w="969" w:type="dxa"/>
          </w:tcPr>
          <w:p w14:paraId="5F9DA10C" w14:textId="77777777" w:rsidR="00756C6A" w:rsidRPr="00811BE4" w:rsidRDefault="00756C6A" w:rsidP="00756C6A">
            <w:pPr>
              <w:pStyle w:val="STBody"/>
              <w:ind w:left="0"/>
              <w:rPr>
                <w:color w:val="000000" w:themeColor="text1"/>
                <w:lang w:val="en"/>
              </w:rPr>
            </w:pPr>
            <w:r w:rsidRPr="00811BE4">
              <w:rPr>
                <w:color w:val="000000" w:themeColor="text1"/>
                <w:lang w:val="en"/>
              </w:rPr>
              <w:t xml:space="preserve">F </w:t>
            </w:r>
            <w:r>
              <w:rPr>
                <w:color w:val="000000" w:themeColor="text1"/>
                <w:lang w:val="en"/>
              </w:rPr>
              <w:t>3</w:t>
            </w:r>
            <w:r w:rsidRPr="00811BE4">
              <w:rPr>
                <w:color w:val="000000" w:themeColor="text1"/>
                <w:lang w:val="en"/>
              </w:rPr>
              <w:t>/2</w:t>
            </w:r>
            <w:r>
              <w:rPr>
                <w:color w:val="000000" w:themeColor="text1"/>
                <w:lang w:val="en"/>
              </w:rPr>
              <w:t>7</w:t>
            </w:r>
          </w:p>
        </w:tc>
        <w:tc>
          <w:tcPr>
            <w:tcW w:w="4641" w:type="dxa"/>
          </w:tcPr>
          <w:p w14:paraId="3D382885" w14:textId="15C5893D" w:rsidR="00756C6A" w:rsidRPr="00811BE4" w:rsidRDefault="00756C6A" w:rsidP="00756C6A">
            <w:pPr>
              <w:pStyle w:val="STBody"/>
              <w:ind w:left="0"/>
              <w:rPr>
                <w:color w:val="000000" w:themeColor="text1"/>
                <w:lang w:val="en"/>
              </w:rPr>
            </w:pPr>
            <w:r w:rsidRPr="00811BE4">
              <w:rPr>
                <w:color w:val="000000" w:themeColor="text1"/>
                <w:lang w:val="en"/>
              </w:rPr>
              <w:t xml:space="preserve">Discussion of </w:t>
            </w:r>
            <w:r>
              <w:rPr>
                <w:color w:val="000000" w:themeColor="text1"/>
                <w:lang w:val="en"/>
              </w:rPr>
              <w:t>utilitarianism</w:t>
            </w:r>
          </w:p>
        </w:tc>
        <w:tc>
          <w:tcPr>
            <w:tcW w:w="2490" w:type="dxa"/>
          </w:tcPr>
          <w:p w14:paraId="2E774405" w14:textId="77777777" w:rsidR="00756C6A" w:rsidRPr="00811BE4" w:rsidRDefault="00756C6A" w:rsidP="00756C6A">
            <w:pPr>
              <w:pStyle w:val="STBody"/>
              <w:ind w:left="0"/>
              <w:rPr>
                <w:b/>
                <w:bCs/>
                <w:color w:val="000000" w:themeColor="text1"/>
                <w:lang w:val="en"/>
              </w:rPr>
            </w:pPr>
            <w:r w:rsidRPr="00811BE4">
              <w:rPr>
                <w:b/>
                <w:bCs/>
                <w:color w:val="000000" w:themeColor="text1"/>
                <w:lang w:val="en"/>
              </w:rPr>
              <w:t>Paper # 2 due</w:t>
            </w:r>
          </w:p>
        </w:tc>
      </w:tr>
      <w:tr w:rsidR="00756C6A" w:rsidRPr="00811BE4" w14:paraId="778AAB24" w14:textId="77777777" w:rsidTr="00112917">
        <w:tc>
          <w:tcPr>
            <w:tcW w:w="775" w:type="dxa"/>
            <w:vMerge w:val="restart"/>
          </w:tcPr>
          <w:p w14:paraId="34F901FE" w14:textId="77777777" w:rsidR="00756C6A" w:rsidRPr="00811BE4" w:rsidRDefault="00756C6A" w:rsidP="00756C6A">
            <w:pPr>
              <w:pStyle w:val="STBody"/>
              <w:ind w:left="0"/>
              <w:rPr>
                <w:color w:val="000000" w:themeColor="text1"/>
                <w:lang w:val="en"/>
              </w:rPr>
            </w:pPr>
            <w:r w:rsidRPr="00811BE4">
              <w:rPr>
                <w:color w:val="000000" w:themeColor="text1"/>
                <w:lang w:val="en"/>
              </w:rPr>
              <w:t>11</w:t>
            </w:r>
          </w:p>
        </w:tc>
        <w:tc>
          <w:tcPr>
            <w:tcW w:w="969" w:type="dxa"/>
          </w:tcPr>
          <w:p w14:paraId="4FCE4B88" w14:textId="77777777" w:rsidR="00756C6A" w:rsidRPr="00811BE4" w:rsidRDefault="00756C6A" w:rsidP="00756C6A">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3/30</w:t>
            </w:r>
          </w:p>
        </w:tc>
        <w:tc>
          <w:tcPr>
            <w:tcW w:w="4641" w:type="dxa"/>
          </w:tcPr>
          <w:p w14:paraId="3F035A84" w14:textId="6D138C68" w:rsidR="00756C6A" w:rsidRPr="00756C6A" w:rsidRDefault="00756C6A" w:rsidP="00756C6A">
            <w:pPr>
              <w:pStyle w:val="STBody"/>
              <w:ind w:left="0"/>
              <w:rPr>
                <w:b/>
                <w:bCs/>
                <w:color w:val="000000" w:themeColor="text1"/>
                <w:lang w:val="en"/>
              </w:rPr>
            </w:pPr>
            <w:r w:rsidRPr="00C00500">
              <w:rPr>
                <w:b/>
                <w:bCs/>
                <w:color w:val="000000" w:themeColor="text1"/>
                <w:lang w:val="en"/>
              </w:rPr>
              <w:t>Which Actions Are Morally Right?</w:t>
            </w:r>
            <w:r>
              <w:rPr>
                <w:b/>
                <w:bCs/>
                <w:color w:val="000000" w:themeColor="text1"/>
                <w:lang w:val="en"/>
              </w:rPr>
              <w:t xml:space="preserve"> </w:t>
            </w:r>
          </w:p>
          <w:p w14:paraId="53283331" w14:textId="3D5217EF" w:rsidR="00756C6A" w:rsidRPr="00811BE4" w:rsidRDefault="00756C6A" w:rsidP="00756C6A">
            <w:pPr>
              <w:pStyle w:val="STBody"/>
              <w:ind w:left="0"/>
              <w:rPr>
                <w:color w:val="000000" w:themeColor="text1"/>
                <w:lang w:val="en"/>
              </w:rPr>
            </w:pPr>
            <w:r>
              <w:rPr>
                <w:color w:val="000000" w:themeColor="text1"/>
                <w:lang w:val="en"/>
              </w:rPr>
              <w:t xml:space="preserve">This lecture continues the discussion of deontology. </w:t>
            </w:r>
          </w:p>
        </w:tc>
        <w:tc>
          <w:tcPr>
            <w:tcW w:w="2490" w:type="dxa"/>
          </w:tcPr>
          <w:p w14:paraId="4840C321" w14:textId="657EFC99" w:rsidR="00756C6A" w:rsidRPr="00811BE4" w:rsidRDefault="00756C6A" w:rsidP="00756C6A">
            <w:pPr>
              <w:pStyle w:val="STBody"/>
              <w:ind w:left="100"/>
              <w:rPr>
                <w:color w:val="000000" w:themeColor="text1"/>
                <w:lang w:val="en"/>
              </w:rPr>
            </w:pPr>
          </w:p>
        </w:tc>
      </w:tr>
      <w:tr w:rsidR="00756C6A" w:rsidRPr="00811BE4" w14:paraId="4003B617" w14:textId="77777777" w:rsidTr="00112917">
        <w:tc>
          <w:tcPr>
            <w:tcW w:w="775" w:type="dxa"/>
            <w:vMerge/>
          </w:tcPr>
          <w:p w14:paraId="1DD48256" w14:textId="77777777" w:rsidR="00756C6A" w:rsidRPr="00811BE4" w:rsidRDefault="00756C6A" w:rsidP="00756C6A">
            <w:pPr>
              <w:pStyle w:val="STBody"/>
              <w:ind w:left="0"/>
              <w:rPr>
                <w:color w:val="000000" w:themeColor="text1"/>
                <w:lang w:val="en"/>
              </w:rPr>
            </w:pPr>
          </w:p>
        </w:tc>
        <w:tc>
          <w:tcPr>
            <w:tcW w:w="969" w:type="dxa"/>
          </w:tcPr>
          <w:p w14:paraId="7C98D343" w14:textId="0918E8DD" w:rsidR="00756C6A" w:rsidRPr="00811BE4" w:rsidRDefault="00756C6A" w:rsidP="00756C6A">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4/1</w:t>
            </w:r>
          </w:p>
        </w:tc>
        <w:tc>
          <w:tcPr>
            <w:tcW w:w="4641" w:type="dxa"/>
          </w:tcPr>
          <w:p w14:paraId="64065FC2" w14:textId="77777777" w:rsidR="00756C6A" w:rsidRPr="00C00500" w:rsidRDefault="00756C6A" w:rsidP="00756C6A">
            <w:pPr>
              <w:pStyle w:val="STBody"/>
              <w:ind w:left="0"/>
              <w:rPr>
                <w:b/>
                <w:bCs/>
                <w:color w:val="000000" w:themeColor="text1"/>
                <w:lang w:val="en"/>
              </w:rPr>
            </w:pPr>
            <w:r w:rsidRPr="00C00500">
              <w:rPr>
                <w:b/>
                <w:bCs/>
                <w:color w:val="000000" w:themeColor="text1"/>
                <w:lang w:val="en"/>
              </w:rPr>
              <w:t>How Should I Live My Life?</w:t>
            </w:r>
          </w:p>
          <w:p w14:paraId="0DEDB01F" w14:textId="63946FD7" w:rsidR="00756C6A" w:rsidRPr="00811BE4" w:rsidRDefault="00756C6A" w:rsidP="00756C6A">
            <w:pPr>
              <w:pStyle w:val="STBody"/>
              <w:ind w:left="0"/>
              <w:rPr>
                <w:color w:val="000000" w:themeColor="text1"/>
                <w:lang w:val="en"/>
              </w:rPr>
            </w:pPr>
            <w:r>
              <w:rPr>
                <w:color w:val="000000" w:themeColor="text1"/>
                <w:lang w:val="en"/>
              </w:rPr>
              <w:t xml:space="preserve">The topic of this week’s lectures is the third and last theory of </w:t>
            </w:r>
            <w:r w:rsidRPr="00811BE4">
              <w:rPr>
                <w:color w:val="000000" w:themeColor="text1"/>
                <w:lang w:val="en"/>
              </w:rPr>
              <w:t>normative ethics</w:t>
            </w:r>
            <w:r>
              <w:rPr>
                <w:color w:val="000000" w:themeColor="text1"/>
                <w:lang w:val="en"/>
              </w:rPr>
              <w:t xml:space="preserve">: </w:t>
            </w:r>
            <w:r w:rsidRPr="00811BE4">
              <w:rPr>
                <w:color w:val="000000" w:themeColor="text1"/>
                <w:lang w:val="en"/>
              </w:rPr>
              <w:t xml:space="preserve">virtue ethics. </w:t>
            </w:r>
            <w:r>
              <w:rPr>
                <w:color w:val="000000" w:themeColor="text1"/>
                <w:lang w:val="en"/>
              </w:rPr>
              <w:t>In contrast to other theories of normative ethics, virtue ethics</w:t>
            </w:r>
            <w:r w:rsidRPr="00811BE4">
              <w:rPr>
                <w:color w:val="000000" w:themeColor="text1"/>
                <w:lang w:val="en"/>
              </w:rPr>
              <w:t xml:space="preserve"> focuses on character rather than action and on the question of how we ought to live our li</w:t>
            </w:r>
            <w:r>
              <w:rPr>
                <w:color w:val="000000" w:themeColor="text1"/>
                <w:lang w:val="en"/>
              </w:rPr>
              <w:t>v</w:t>
            </w:r>
            <w:r w:rsidRPr="00811BE4">
              <w:rPr>
                <w:color w:val="000000" w:themeColor="text1"/>
                <w:lang w:val="en"/>
              </w:rPr>
              <w:t>e</w:t>
            </w:r>
            <w:r>
              <w:rPr>
                <w:color w:val="000000" w:themeColor="text1"/>
                <w:lang w:val="en"/>
              </w:rPr>
              <w:t>s</w:t>
            </w:r>
            <w:r w:rsidRPr="00811BE4">
              <w:rPr>
                <w:color w:val="000000" w:themeColor="text1"/>
                <w:lang w:val="en"/>
              </w:rPr>
              <w:t>.</w:t>
            </w:r>
          </w:p>
        </w:tc>
        <w:tc>
          <w:tcPr>
            <w:tcW w:w="2490" w:type="dxa"/>
          </w:tcPr>
          <w:p w14:paraId="728A559F" w14:textId="29419D4C" w:rsidR="00756C6A" w:rsidRPr="00811BE4" w:rsidRDefault="00756C6A" w:rsidP="00756C6A">
            <w:pPr>
              <w:pStyle w:val="STBody"/>
              <w:ind w:left="100"/>
              <w:rPr>
                <w:color w:val="000000" w:themeColor="text1"/>
                <w:lang w:val="en"/>
              </w:rPr>
            </w:pPr>
            <w:r w:rsidRPr="00453951">
              <w:rPr>
                <w:color w:val="000000" w:themeColor="text1"/>
                <w:lang w:val="en"/>
              </w:rPr>
              <w:t xml:space="preserve">Aristotle. </w:t>
            </w:r>
            <w:r w:rsidRPr="00453951">
              <w:rPr>
                <w:i/>
                <w:iCs/>
                <w:color w:val="000000" w:themeColor="text1"/>
                <w:lang w:val="en"/>
              </w:rPr>
              <w:t>Nicomachean Ethics</w:t>
            </w:r>
            <w:r w:rsidRPr="00453951">
              <w:rPr>
                <w:color w:val="000000" w:themeColor="text1"/>
                <w:lang w:val="en"/>
              </w:rPr>
              <w:t>. Edited by Roger Crisp. New York: Cambridge University Press, 2000. 1-7</w:t>
            </w:r>
            <w:r>
              <w:rPr>
                <w:color w:val="000000" w:themeColor="text1"/>
                <w:lang w:val="en"/>
              </w:rPr>
              <w:t xml:space="preserve"> and </w:t>
            </w:r>
            <w:r w:rsidRPr="00453951">
              <w:rPr>
                <w:color w:val="000000" w:themeColor="text1"/>
                <w:lang w:val="en"/>
              </w:rPr>
              <w:t>10-36.</w:t>
            </w:r>
          </w:p>
        </w:tc>
      </w:tr>
      <w:tr w:rsidR="00756C6A" w:rsidRPr="00811BE4" w14:paraId="5BD17C01" w14:textId="77777777" w:rsidTr="00112917">
        <w:tc>
          <w:tcPr>
            <w:tcW w:w="775" w:type="dxa"/>
            <w:vMerge/>
          </w:tcPr>
          <w:p w14:paraId="696D579C" w14:textId="77777777" w:rsidR="00756C6A" w:rsidRPr="00811BE4" w:rsidRDefault="00756C6A" w:rsidP="00756C6A">
            <w:pPr>
              <w:pStyle w:val="STBody"/>
              <w:ind w:left="0"/>
              <w:rPr>
                <w:color w:val="000000" w:themeColor="text1"/>
                <w:lang w:val="en"/>
              </w:rPr>
            </w:pPr>
          </w:p>
        </w:tc>
        <w:tc>
          <w:tcPr>
            <w:tcW w:w="969" w:type="dxa"/>
          </w:tcPr>
          <w:p w14:paraId="22C6F1E9" w14:textId="5211E34F" w:rsidR="00756C6A" w:rsidRPr="00811BE4" w:rsidRDefault="00756C6A" w:rsidP="00756C6A">
            <w:pPr>
              <w:pStyle w:val="STBody"/>
              <w:ind w:left="0"/>
              <w:rPr>
                <w:color w:val="000000" w:themeColor="text1"/>
                <w:lang w:val="en"/>
              </w:rPr>
            </w:pPr>
            <w:r w:rsidRPr="00811BE4">
              <w:rPr>
                <w:color w:val="000000" w:themeColor="text1"/>
                <w:lang w:val="en"/>
              </w:rPr>
              <w:t xml:space="preserve">F </w:t>
            </w:r>
            <w:r>
              <w:rPr>
                <w:color w:val="000000" w:themeColor="text1"/>
                <w:lang w:val="en"/>
              </w:rPr>
              <w:t>4</w:t>
            </w:r>
            <w:r w:rsidRPr="00811BE4">
              <w:rPr>
                <w:color w:val="000000" w:themeColor="text1"/>
                <w:lang w:val="en"/>
              </w:rPr>
              <w:t>/</w:t>
            </w:r>
            <w:r>
              <w:rPr>
                <w:color w:val="000000" w:themeColor="text1"/>
                <w:lang w:val="en"/>
              </w:rPr>
              <w:t>3</w:t>
            </w:r>
          </w:p>
        </w:tc>
        <w:tc>
          <w:tcPr>
            <w:tcW w:w="4641" w:type="dxa"/>
          </w:tcPr>
          <w:p w14:paraId="453B433F" w14:textId="6B597077" w:rsidR="00756C6A" w:rsidRPr="00811BE4" w:rsidRDefault="00756C6A" w:rsidP="00756C6A">
            <w:pPr>
              <w:pStyle w:val="STBody"/>
              <w:ind w:left="0"/>
              <w:rPr>
                <w:color w:val="000000" w:themeColor="text1"/>
                <w:lang w:val="en"/>
              </w:rPr>
            </w:pPr>
            <w:r w:rsidRPr="00811BE4">
              <w:rPr>
                <w:color w:val="000000" w:themeColor="text1"/>
                <w:lang w:val="en"/>
              </w:rPr>
              <w:t xml:space="preserve">Discussion of </w:t>
            </w:r>
            <w:r>
              <w:rPr>
                <w:color w:val="000000" w:themeColor="text1"/>
                <w:lang w:val="en"/>
              </w:rPr>
              <w:t>Kantian ethics</w:t>
            </w:r>
          </w:p>
        </w:tc>
        <w:tc>
          <w:tcPr>
            <w:tcW w:w="2490" w:type="dxa"/>
          </w:tcPr>
          <w:p w14:paraId="0D8FAC4B" w14:textId="77777777" w:rsidR="00756C6A" w:rsidRPr="00811BE4" w:rsidRDefault="00756C6A" w:rsidP="00756C6A">
            <w:pPr>
              <w:pStyle w:val="STBody"/>
              <w:ind w:left="100"/>
              <w:rPr>
                <w:color w:val="000000" w:themeColor="text1"/>
                <w:lang w:val="en"/>
              </w:rPr>
            </w:pPr>
          </w:p>
        </w:tc>
      </w:tr>
      <w:tr w:rsidR="00756C6A" w:rsidRPr="00811BE4" w14:paraId="484315F9" w14:textId="77777777" w:rsidTr="00112917">
        <w:tc>
          <w:tcPr>
            <w:tcW w:w="775" w:type="dxa"/>
            <w:vMerge w:val="restart"/>
          </w:tcPr>
          <w:p w14:paraId="0E8F2C80" w14:textId="77777777" w:rsidR="00756C6A" w:rsidRPr="00811BE4" w:rsidRDefault="00756C6A" w:rsidP="00756C6A">
            <w:pPr>
              <w:pStyle w:val="STBody"/>
              <w:ind w:left="0"/>
              <w:rPr>
                <w:color w:val="000000" w:themeColor="text1"/>
                <w:lang w:val="en"/>
              </w:rPr>
            </w:pPr>
            <w:r w:rsidRPr="00811BE4">
              <w:rPr>
                <w:color w:val="000000" w:themeColor="text1"/>
                <w:lang w:val="en"/>
              </w:rPr>
              <w:t>12</w:t>
            </w:r>
          </w:p>
        </w:tc>
        <w:tc>
          <w:tcPr>
            <w:tcW w:w="969" w:type="dxa"/>
          </w:tcPr>
          <w:p w14:paraId="25AAE0D3" w14:textId="674F23A6" w:rsidR="00756C6A" w:rsidRPr="00811BE4" w:rsidRDefault="00756C6A" w:rsidP="00756C6A">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4/6</w:t>
            </w:r>
          </w:p>
        </w:tc>
        <w:tc>
          <w:tcPr>
            <w:tcW w:w="4641" w:type="dxa"/>
          </w:tcPr>
          <w:p w14:paraId="3074E614" w14:textId="77777777" w:rsidR="00756C6A" w:rsidRPr="00C00500" w:rsidRDefault="00756C6A" w:rsidP="00756C6A">
            <w:pPr>
              <w:pStyle w:val="STBody"/>
              <w:ind w:left="0"/>
              <w:rPr>
                <w:b/>
                <w:bCs/>
                <w:color w:val="000000" w:themeColor="text1"/>
                <w:lang w:val="en"/>
              </w:rPr>
            </w:pPr>
            <w:r w:rsidRPr="00C00500">
              <w:rPr>
                <w:b/>
                <w:bCs/>
                <w:color w:val="000000" w:themeColor="text1"/>
                <w:lang w:val="en"/>
              </w:rPr>
              <w:t>How Should I Live My Life?</w:t>
            </w:r>
          </w:p>
          <w:p w14:paraId="6CD82001" w14:textId="784C1148" w:rsidR="00756C6A" w:rsidRPr="00811BE4" w:rsidRDefault="00756C6A" w:rsidP="00756C6A">
            <w:pPr>
              <w:pStyle w:val="STBody"/>
              <w:ind w:left="0"/>
              <w:rPr>
                <w:color w:val="000000" w:themeColor="text1"/>
                <w:lang w:val="en"/>
              </w:rPr>
            </w:pPr>
            <w:r>
              <w:rPr>
                <w:color w:val="000000" w:themeColor="text1"/>
                <w:lang w:val="en"/>
              </w:rPr>
              <w:t>This lecture continues the discussion of utilitarianism.</w:t>
            </w:r>
          </w:p>
        </w:tc>
        <w:tc>
          <w:tcPr>
            <w:tcW w:w="2490" w:type="dxa"/>
          </w:tcPr>
          <w:p w14:paraId="3A50C930" w14:textId="3CACB49B" w:rsidR="00756C6A" w:rsidRPr="00811BE4" w:rsidRDefault="00756C6A" w:rsidP="00756C6A">
            <w:pPr>
              <w:pStyle w:val="STBody"/>
              <w:numPr>
                <w:ilvl w:val="0"/>
                <w:numId w:val="44"/>
              </w:numPr>
              <w:ind w:left="160" w:hanging="160"/>
              <w:rPr>
                <w:color w:val="000000" w:themeColor="text1"/>
                <w:lang w:val="en"/>
              </w:rPr>
            </w:pPr>
            <w:proofErr w:type="spellStart"/>
            <w:r w:rsidRPr="00CB036D">
              <w:rPr>
                <w:color w:val="000000" w:themeColor="text1"/>
                <w:lang w:val="en"/>
              </w:rPr>
              <w:t>Hursthouse</w:t>
            </w:r>
            <w:proofErr w:type="spellEnd"/>
            <w:r w:rsidRPr="00CB036D">
              <w:rPr>
                <w:color w:val="000000" w:themeColor="text1"/>
                <w:lang w:val="en"/>
              </w:rPr>
              <w:t xml:space="preserve">, R. “Normative Virtue Ethics.” In </w:t>
            </w:r>
            <w:r w:rsidRPr="00CB036D">
              <w:rPr>
                <w:i/>
                <w:iCs/>
                <w:color w:val="000000" w:themeColor="text1"/>
                <w:lang w:val="en"/>
              </w:rPr>
              <w:t>How Should One Live? Essays on the Virtues</w:t>
            </w:r>
            <w:r w:rsidRPr="00CB036D">
              <w:rPr>
                <w:color w:val="000000" w:themeColor="text1"/>
                <w:lang w:val="en"/>
              </w:rPr>
              <w:t>, edited by R. Crisp, Oxford: Oxford University Press, 1998. 19-36.</w:t>
            </w:r>
          </w:p>
        </w:tc>
      </w:tr>
      <w:tr w:rsidR="00756C6A" w:rsidRPr="00811BE4" w14:paraId="190407A1" w14:textId="77777777" w:rsidTr="00112917">
        <w:tc>
          <w:tcPr>
            <w:tcW w:w="775" w:type="dxa"/>
            <w:vMerge/>
          </w:tcPr>
          <w:p w14:paraId="50AEBBA3" w14:textId="77777777" w:rsidR="00756C6A" w:rsidRPr="00811BE4" w:rsidRDefault="00756C6A" w:rsidP="00756C6A">
            <w:pPr>
              <w:pStyle w:val="STBody"/>
              <w:ind w:left="0"/>
              <w:rPr>
                <w:color w:val="000000" w:themeColor="text1"/>
                <w:lang w:val="en"/>
              </w:rPr>
            </w:pPr>
          </w:p>
        </w:tc>
        <w:tc>
          <w:tcPr>
            <w:tcW w:w="969" w:type="dxa"/>
          </w:tcPr>
          <w:p w14:paraId="5A612F4F" w14:textId="3ACF0DEC" w:rsidR="00756C6A" w:rsidRPr="00811BE4" w:rsidRDefault="00756C6A" w:rsidP="00756C6A">
            <w:pPr>
              <w:pStyle w:val="STBody"/>
              <w:tabs>
                <w:tab w:val="left" w:pos="443"/>
              </w:tabs>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4/8</w:t>
            </w:r>
          </w:p>
        </w:tc>
        <w:tc>
          <w:tcPr>
            <w:tcW w:w="4641" w:type="dxa"/>
          </w:tcPr>
          <w:p w14:paraId="38E516D0" w14:textId="77777777" w:rsidR="00756C6A" w:rsidRPr="00453951" w:rsidRDefault="00756C6A" w:rsidP="00756C6A">
            <w:pPr>
              <w:pStyle w:val="STBody"/>
              <w:ind w:left="0"/>
              <w:rPr>
                <w:b/>
                <w:bCs/>
                <w:color w:val="000000" w:themeColor="text1"/>
                <w:lang w:val="en"/>
              </w:rPr>
            </w:pPr>
            <w:r w:rsidRPr="00453951">
              <w:rPr>
                <w:b/>
                <w:bCs/>
                <w:color w:val="000000" w:themeColor="text1"/>
                <w:lang w:val="en"/>
              </w:rPr>
              <w:t>What is a just distribution of goods in society?</w:t>
            </w:r>
          </w:p>
          <w:p w14:paraId="5D60D465" w14:textId="47A90726" w:rsidR="00756C6A" w:rsidRPr="00811BE4" w:rsidRDefault="00756C6A" w:rsidP="00756C6A">
            <w:pPr>
              <w:pStyle w:val="STBody"/>
              <w:ind w:left="0"/>
              <w:rPr>
                <w:color w:val="000000" w:themeColor="text1"/>
                <w:lang w:val="en"/>
              </w:rPr>
            </w:pPr>
            <w:r>
              <w:rPr>
                <w:color w:val="000000" w:themeColor="text1"/>
                <w:lang w:val="en"/>
              </w:rPr>
              <w:t>The penultimate subdiscipline of philosophy considered in this course is political philosophy. This week, the focus is on</w:t>
            </w:r>
            <w:r w:rsidRPr="00811BE4">
              <w:rPr>
                <w:color w:val="000000" w:themeColor="text1"/>
                <w:lang w:val="en"/>
              </w:rPr>
              <w:t xml:space="preserve"> Rawls’ theory of justice</w:t>
            </w:r>
            <w:r>
              <w:rPr>
                <w:color w:val="000000" w:themeColor="text1"/>
                <w:lang w:val="en"/>
              </w:rPr>
              <w:t>. This lecture gives a</w:t>
            </w:r>
            <w:r w:rsidRPr="00811BE4">
              <w:rPr>
                <w:color w:val="000000" w:themeColor="text1"/>
                <w:lang w:val="en"/>
              </w:rPr>
              <w:t xml:space="preserve"> general outline of</w:t>
            </w:r>
            <w:r>
              <w:rPr>
                <w:color w:val="000000" w:themeColor="text1"/>
                <w:lang w:val="en"/>
              </w:rPr>
              <w:t xml:space="preserve"> </w:t>
            </w:r>
            <w:r>
              <w:rPr>
                <w:color w:val="000000" w:themeColor="text1"/>
                <w:lang w:val="en"/>
              </w:rPr>
              <w:lastRenderedPageBreak/>
              <w:t xml:space="preserve">Rawls’ </w:t>
            </w:r>
            <w:r w:rsidRPr="00811BE4">
              <w:rPr>
                <w:color w:val="000000" w:themeColor="text1"/>
                <w:lang w:val="en"/>
              </w:rPr>
              <w:t xml:space="preserve">theory and </w:t>
            </w:r>
            <w:r>
              <w:rPr>
                <w:color w:val="000000" w:themeColor="text1"/>
                <w:lang w:val="en"/>
              </w:rPr>
              <w:t xml:space="preserve">explains </w:t>
            </w:r>
            <w:r w:rsidRPr="00811BE4">
              <w:rPr>
                <w:color w:val="000000" w:themeColor="text1"/>
                <w:lang w:val="en"/>
              </w:rPr>
              <w:t>the veil of ignorance thought experiment.</w:t>
            </w:r>
          </w:p>
        </w:tc>
        <w:tc>
          <w:tcPr>
            <w:tcW w:w="2490" w:type="dxa"/>
          </w:tcPr>
          <w:p w14:paraId="66C119B4" w14:textId="3D3568CF" w:rsidR="00756C6A" w:rsidRPr="0089462F" w:rsidRDefault="00756C6A" w:rsidP="00756C6A">
            <w:pPr>
              <w:pStyle w:val="STBody"/>
              <w:numPr>
                <w:ilvl w:val="0"/>
                <w:numId w:val="44"/>
              </w:numPr>
              <w:ind w:left="160" w:hanging="270"/>
              <w:rPr>
                <w:color w:val="000000" w:themeColor="text1"/>
                <w:lang w:val="en"/>
              </w:rPr>
            </w:pPr>
            <w:r w:rsidRPr="00485DCE">
              <w:rPr>
                <w:color w:val="000000" w:themeColor="text1"/>
                <w:lang w:val="en"/>
              </w:rPr>
              <w:lastRenderedPageBreak/>
              <w:t xml:space="preserve">Rawls, J. </w:t>
            </w:r>
            <w:r w:rsidRPr="00485DCE">
              <w:rPr>
                <w:i/>
                <w:iCs/>
                <w:color w:val="000000" w:themeColor="text1"/>
                <w:lang w:val="en"/>
              </w:rPr>
              <w:t>A Theory of Justice</w:t>
            </w:r>
            <w:r w:rsidRPr="00485DCE">
              <w:rPr>
                <w:color w:val="000000" w:themeColor="text1"/>
                <w:lang w:val="en"/>
              </w:rPr>
              <w:t>. Cambridge: Belknap Press, 19</w:t>
            </w:r>
            <w:r>
              <w:rPr>
                <w:color w:val="000000" w:themeColor="text1"/>
                <w:lang w:val="en"/>
              </w:rPr>
              <w:t>71</w:t>
            </w:r>
            <w:r w:rsidRPr="00485DCE">
              <w:rPr>
                <w:color w:val="000000" w:themeColor="text1"/>
                <w:lang w:val="en"/>
              </w:rPr>
              <w:t xml:space="preserve">. </w:t>
            </w:r>
            <w:r>
              <w:t xml:space="preserve">11-15, 60-65, 100-108, 136-142, and 150-161 </w:t>
            </w:r>
            <w:r>
              <w:lastRenderedPageBreak/>
              <w:t>(= chapters 3, 11, 17, 24, and 26).</w:t>
            </w:r>
          </w:p>
        </w:tc>
      </w:tr>
      <w:tr w:rsidR="00756C6A" w:rsidRPr="00811BE4" w14:paraId="36FEC993" w14:textId="77777777" w:rsidTr="00112917">
        <w:tc>
          <w:tcPr>
            <w:tcW w:w="775" w:type="dxa"/>
            <w:vMerge/>
          </w:tcPr>
          <w:p w14:paraId="4AA55AEB" w14:textId="77777777" w:rsidR="00756C6A" w:rsidRPr="00811BE4" w:rsidRDefault="00756C6A" w:rsidP="00756C6A">
            <w:pPr>
              <w:pStyle w:val="STBody"/>
              <w:ind w:left="0"/>
              <w:rPr>
                <w:color w:val="000000" w:themeColor="text1"/>
                <w:lang w:val="en"/>
              </w:rPr>
            </w:pPr>
          </w:p>
        </w:tc>
        <w:tc>
          <w:tcPr>
            <w:tcW w:w="969" w:type="dxa"/>
          </w:tcPr>
          <w:p w14:paraId="449DC263" w14:textId="77777777" w:rsidR="00756C6A" w:rsidRPr="00811BE4" w:rsidRDefault="00756C6A" w:rsidP="00756C6A">
            <w:pPr>
              <w:pStyle w:val="STBody"/>
              <w:ind w:left="0"/>
              <w:rPr>
                <w:color w:val="000000" w:themeColor="text1"/>
                <w:lang w:val="en"/>
              </w:rPr>
            </w:pPr>
            <w:r w:rsidRPr="00811BE4">
              <w:rPr>
                <w:color w:val="000000" w:themeColor="text1"/>
                <w:lang w:val="en"/>
              </w:rPr>
              <w:t xml:space="preserve">F </w:t>
            </w:r>
            <w:r>
              <w:rPr>
                <w:color w:val="000000" w:themeColor="text1"/>
                <w:lang w:val="en"/>
              </w:rPr>
              <w:t>4/10</w:t>
            </w:r>
          </w:p>
        </w:tc>
        <w:tc>
          <w:tcPr>
            <w:tcW w:w="4641" w:type="dxa"/>
          </w:tcPr>
          <w:p w14:paraId="733721B5" w14:textId="4D167989" w:rsidR="00756C6A" w:rsidRPr="00811BE4" w:rsidRDefault="00756C6A" w:rsidP="00756C6A">
            <w:pPr>
              <w:pStyle w:val="STBody"/>
              <w:ind w:left="0"/>
              <w:rPr>
                <w:color w:val="000000" w:themeColor="text1"/>
                <w:lang w:val="en"/>
              </w:rPr>
            </w:pPr>
            <w:r w:rsidRPr="00811BE4">
              <w:rPr>
                <w:color w:val="000000" w:themeColor="text1"/>
                <w:lang w:val="en"/>
              </w:rPr>
              <w:t xml:space="preserve">Discussion of </w:t>
            </w:r>
            <w:r>
              <w:rPr>
                <w:color w:val="000000" w:themeColor="text1"/>
                <w:lang w:val="en"/>
              </w:rPr>
              <w:t>virtue ethics</w:t>
            </w:r>
          </w:p>
        </w:tc>
        <w:tc>
          <w:tcPr>
            <w:tcW w:w="2490" w:type="dxa"/>
          </w:tcPr>
          <w:p w14:paraId="2515237A" w14:textId="77777777" w:rsidR="00756C6A" w:rsidRPr="00811BE4" w:rsidRDefault="00756C6A" w:rsidP="00756C6A">
            <w:pPr>
              <w:pStyle w:val="STBody"/>
              <w:ind w:left="100"/>
              <w:rPr>
                <w:color w:val="000000" w:themeColor="text1"/>
                <w:lang w:val="en"/>
              </w:rPr>
            </w:pPr>
          </w:p>
        </w:tc>
      </w:tr>
      <w:tr w:rsidR="00756C6A" w:rsidRPr="00811BE4" w14:paraId="18986D20" w14:textId="77777777" w:rsidTr="00112917">
        <w:tc>
          <w:tcPr>
            <w:tcW w:w="775" w:type="dxa"/>
            <w:vMerge w:val="restart"/>
          </w:tcPr>
          <w:p w14:paraId="6787E677" w14:textId="77777777" w:rsidR="00756C6A" w:rsidRPr="00811BE4" w:rsidRDefault="00756C6A" w:rsidP="00756C6A">
            <w:pPr>
              <w:pStyle w:val="STBody"/>
              <w:ind w:left="0"/>
              <w:rPr>
                <w:color w:val="000000" w:themeColor="text1"/>
                <w:lang w:val="en"/>
              </w:rPr>
            </w:pPr>
            <w:r w:rsidRPr="00811BE4">
              <w:rPr>
                <w:color w:val="000000" w:themeColor="text1"/>
                <w:lang w:val="en"/>
              </w:rPr>
              <w:t>13</w:t>
            </w:r>
          </w:p>
        </w:tc>
        <w:tc>
          <w:tcPr>
            <w:tcW w:w="969" w:type="dxa"/>
          </w:tcPr>
          <w:p w14:paraId="63A149CE" w14:textId="5D82A586" w:rsidR="00756C6A" w:rsidRPr="00811BE4" w:rsidRDefault="00756C6A" w:rsidP="00756C6A">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4</w:t>
            </w:r>
            <w:r w:rsidRPr="00811BE4">
              <w:rPr>
                <w:color w:val="000000" w:themeColor="text1"/>
                <w:lang w:val="en"/>
              </w:rPr>
              <w:t>/1</w:t>
            </w:r>
            <w:r>
              <w:rPr>
                <w:color w:val="000000" w:themeColor="text1"/>
                <w:lang w:val="en"/>
              </w:rPr>
              <w:t>3</w:t>
            </w:r>
          </w:p>
        </w:tc>
        <w:tc>
          <w:tcPr>
            <w:tcW w:w="4641" w:type="dxa"/>
          </w:tcPr>
          <w:p w14:paraId="426C5130" w14:textId="77777777" w:rsidR="00756C6A" w:rsidRPr="00453951" w:rsidRDefault="00756C6A" w:rsidP="00756C6A">
            <w:pPr>
              <w:pStyle w:val="STBody"/>
              <w:ind w:left="0"/>
              <w:rPr>
                <w:b/>
                <w:bCs/>
                <w:color w:val="000000" w:themeColor="text1"/>
                <w:lang w:val="en"/>
              </w:rPr>
            </w:pPr>
            <w:r w:rsidRPr="00453951">
              <w:rPr>
                <w:b/>
                <w:bCs/>
                <w:color w:val="000000" w:themeColor="text1"/>
                <w:lang w:val="en"/>
              </w:rPr>
              <w:t>What is a just distribution of goods in society?</w:t>
            </w:r>
          </w:p>
          <w:p w14:paraId="3EB41B6B" w14:textId="507369D1" w:rsidR="00756C6A" w:rsidRPr="00811BE4" w:rsidRDefault="00756C6A" w:rsidP="00756C6A">
            <w:pPr>
              <w:pStyle w:val="STBody"/>
              <w:ind w:left="0"/>
              <w:rPr>
                <w:color w:val="000000" w:themeColor="text1"/>
                <w:lang w:val="en"/>
              </w:rPr>
            </w:pPr>
            <w:r>
              <w:rPr>
                <w:color w:val="000000" w:themeColor="text1"/>
                <w:lang w:val="en"/>
              </w:rPr>
              <w:t xml:space="preserve">This lecture </w:t>
            </w:r>
            <w:r w:rsidRPr="00811BE4">
              <w:rPr>
                <w:color w:val="000000" w:themeColor="text1"/>
                <w:lang w:val="en"/>
              </w:rPr>
              <w:t>continue</w:t>
            </w:r>
            <w:r>
              <w:rPr>
                <w:color w:val="000000" w:themeColor="text1"/>
                <w:lang w:val="en"/>
              </w:rPr>
              <w:t>s</w:t>
            </w:r>
            <w:r w:rsidRPr="00811BE4">
              <w:rPr>
                <w:color w:val="000000" w:themeColor="text1"/>
                <w:lang w:val="en"/>
              </w:rPr>
              <w:t xml:space="preserve"> </w:t>
            </w:r>
            <w:r>
              <w:rPr>
                <w:color w:val="000000" w:themeColor="text1"/>
                <w:lang w:val="en"/>
              </w:rPr>
              <w:t xml:space="preserve">the </w:t>
            </w:r>
            <w:r w:rsidRPr="00811BE4">
              <w:rPr>
                <w:color w:val="000000" w:themeColor="text1"/>
                <w:lang w:val="en"/>
              </w:rPr>
              <w:t xml:space="preserve">discussion of Rawls’ theory of justice, </w:t>
            </w:r>
            <w:r>
              <w:rPr>
                <w:color w:val="000000" w:themeColor="text1"/>
                <w:lang w:val="en"/>
              </w:rPr>
              <w:t xml:space="preserve">focusing on </w:t>
            </w:r>
            <w:r w:rsidRPr="00811BE4">
              <w:rPr>
                <w:color w:val="000000" w:themeColor="text1"/>
                <w:lang w:val="en"/>
              </w:rPr>
              <w:t xml:space="preserve">the maximin principle as well as the two principles of justice </w:t>
            </w:r>
            <w:r>
              <w:rPr>
                <w:color w:val="000000" w:themeColor="text1"/>
                <w:lang w:val="en"/>
              </w:rPr>
              <w:t>Rawls</w:t>
            </w:r>
            <w:r w:rsidRPr="00811BE4">
              <w:rPr>
                <w:color w:val="000000" w:themeColor="text1"/>
                <w:lang w:val="en"/>
              </w:rPr>
              <w:t xml:space="preserve"> proposes.</w:t>
            </w:r>
          </w:p>
        </w:tc>
        <w:tc>
          <w:tcPr>
            <w:tcW w:w="2490" w:type="dxa"/>
          </w:tcPr>
          <w:p w14:paraId="1E8CBF6D" w14:textId="2BD676E0" w:rsidR="00756C6A" w:rsidRPr="0089462F" w:rsidRDefault="00756C6A" w:rsidP="00756C6A">
            <w:pPr>
              <w:pStyle w:val="STBody"/>
              <w:ind w:left="100"/>
              <w:rPr>
                <w:color w:val="000000" w:themeColor="text1"/>
                <w:lang w:val="en"/>
              </w:rPr>
            </w:pPr>
          </w:p>
        </w:tc>
      </w:tr>
      <w:tr w:rsidR="00756C6A" w:rsidRPr="00811BE4" w14:paraId="6F868843" w14:textId="77777777" w:rsidTr="00112917">
        <w:tc>
          <w:tcPr>
            <w:tcW w:w="775" w:type="dxa"/>
            <w:vMerge/>
          </w:tcPr>
          <w:p w14:paraId="2A9F24C4" w14:textId="77777777" w:rsidR="00756C6A" w:rsidRPr="00811BE4" w:rsidRDefault="00756C6A" w:rsidP="00756C6A">
            <w:pPr>
              <w:pStyle w:val="STBody"/>
              <w:ind w:left="0"/>
              <w:rPr>
                <w:color w:val="000000" w:themeColor="text1"/>
                <w:lang w:val="en"/>
              </w:rPr>
            </w:pPr>
          </w:p>
        </w:tc>
        <w:tc>
          <w:tcPr>
            <w:tcW w:w="969" w:type="dxa"/>
          </w:tcPr>
          <w:p w14:paraId="36523943" w14:textId="5761D9DD" w:rsidR="00756C6A" w:rsidRPr="00811BE4" w:rsidRDefault="00756C6A" w:rsidP="00756C6A">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4/15</w:t>
            </w:r>
          </w:p>
        </w:tc>
        <w:tc>
          <w:tcPr>
            <w:tcW w:w="4641" w:type="dxa"/>
          </w:tcPr>
          <w:p w14:paraId="007D72B6" w14:textId="77777777" w:rsidR="00756C6A" w:rsidRPr="00453951" w:rsidRDefault="00756C6A" w:rsidP="00756C6A">
            <w:pPr>
              <w:pStyle w:val="STBody"/>
              <w:ind w:left="0"/>
              <w:rPr>
                <w:b/>
                <w:bCs/>
                <w:color w:val="000000" w:themeColor="text1"/>
                <w:lang w:val="en"/>
              </w:rPr>
            </w:pPr>
            <w:r w:rsidRPr="00453951">
              <w:rPr>
                <w:b/>
                <w:bCs/>
                <w:color w:val="000000" w:themeColor="text1"/>
                <w:lang w:val="en"/>
              </w:rPr>
              <w:t>What is a just distribution of goods in society?</w:t>
            </w:r>
          </w:p>
          <w:p w14:paraId="38EBF660" w14:textId="67A664B7" w:rsidR="00756C6A" w:rsidRPr="00811BE4" w:rsidRDefault="00756C6A" w:rsidP="00756C6A">
            <w:pPr>
              <w:pStyle w:val="STBody"/>
              <w:ind w:left="0"/>
              <w:rPr>
                <w:color w:val="000000" w:themeColor="text1"/>
                <w:lang w:val="en"/>
              </w:rPr>
            </w:pPr>
            <w:r w:rsidRPr="00811BE4">
              <w:rPr>
                <w:color w:val="000000" w:themeColor="text1"/>
                <w:lang w:val="en"/>
              </w:rPr>
              <w:t>Nozick</w:t>
            </w:r>
            <w:r>
              <w:rPr>
                <w:color w:val="000000" w:themeColor="text1"/>
                <w:lang w:val="en"/>
              </w:rPr>
              <w:t xml:space="preserve"> offered a theory of justice meant to challenge Rawls’</w:t>
            </w:r>
            <w:r w:rsidRPr="00811BE4">
              <w:rPr>
                <w:color w:val="000000" w:themeColor="text1"/>
                <w:lang w:val="en"/>
              </w:rPr>
              <w:t xml:space="preserve">. </w:t>
            </w:r>
            <w:r>
              <w:rPr>
                <w:color w:val="000000" w:themeColor="text1"/>
                <w:lang w:val="en"/>
              </w:rPr>
              <w:t>This lecture focuses on</w:t>
            </w:r>
            <w:r w:rsidRPr="00811BE4">
              <w:rPr>
                <w:color w:val="000000" w:themeColor="text1"/>
                <w:lang w:val="en"/>
              </w:rPr>
              <w:t xml:space="preserve"> his </w:t>
            </w:r>
            <w:r>
              <w:rPr>
                <w:color w:val="000000" w:themeColor="text1"/>
                <w:lang w:val="en"/>
              </w:rPr>
              <w:t xml:space="preserve">so-called </w:t>
            </w:r>
            <w:r w:rsidRPr="00811BE4">
              <w:rPr>
                <w:color w:val="000000" w:themeColor="text1"/>
                <w:lang w:val="en"/>
              </w:rPr>
              <w:t>entitlement theory.</w:t>
            </w:r>
          </w:p>
        </w:tc>
        <w:tc>
          <w:tcPr>
            <w:tcW w:w="2490" w:type="dxa"/>
          </w:tcPr>
          <w:p w14:paraId="4F579F49" w14:textId="527A743D" w:rsidR="00756C6A" w:rsidRPr="00811BE4" w:rsidRDefault="00756C6A" w:rsidP="00756C6A">
            <w:pPr>
              <w:pStyle w:val="STBody"/>
              <w:numPr>
                <w:ilvl w:val="0"/>
                <w:numId w:val="44"/>
              </w:numPr>
              <w:ind w:left="0" w:hanging="110"/>
              <w:rPr>
                <w:color w:val="000000" w:themeColor="text1"/>
                <w:lang w:val="en"/>
              </w:rPr>
            </w:pPr>
            <w:r w:rsidRPr="00CB036D">
              <w:rPr>
                <w:color w:val="000000" w:themeColor="text1"/>
                <w:lang w:val="en"/>
              </w:rPr>
              <w:t xml:space="preserve">Nozick, R. </w:t>
            </w:r>
            <w:r w:rsidRPr="00CB036D">
              <w:rPr>
                <w:i/>
                <w:iCs/>
                <w:color w:val="000000" w:themeColor="text1"/>
                <w:lang w:val="en"/>
              </w:rPr>
              <w:t>Anarchy, State and Utopia</w:t>
            </w:r>
            <w:r w:rsidRPr="00CB036D">
              <w:rPr>
                <w:color w:val="000000" w:themeColor="text1"/>
                <w:lang w:val="en"/>
              </w:rPr>
              <w:t>. Cambridge: Blackwell, 1974. 149-164.</w:t>
            </w:r>
          </w:p>
        </w:tc>
      </w:tr>
      <w:tr w:rsidR="00756C6A" w:rsidRPr="00811BE4" w14:paraId="28B33DF2" w14:textId="77777777" w:rsidTr="00112917">
        <w:tc>
          <w:tcPr>
            <w:tcW w:w="775" w:type="dxa"/>
            <w:vMerge/>
          </w:tcPr>
          <w:p w14:paraId="17265CE4" w14:textId="77777777" w:rsidR="00756C6A" w:rsidRPr="00811BE4" w:rsidRDefault="00756C6A" w:rsidP="00756C6A">
            <w:pPr>
              <w:pStyle w:val="STBody"/>
              <w:ind w:left="0"/>
              <w:rPr>
                <w:color w:val="000000" w:themeColor="text1"/>
                <w:lang w:val="en"/>
              </w:rPr>
            </w:pPr>
          </w:p>
        </w:tc>
        <w:tc>
          <w:tcPr>
            <w:tcW w:w="969" w:type="dxa"/>
          </w:tcPr>
          <w:p w14:paraId="35C655B2" w14:textId="77777777" w:rsidR="00756C6A" w:rsidRPr="00811BE4" w:rsidRDefault="00756C6A" w:rsidP="00756C6A">
            <w:pPr>
              <w:pStyle w:val="STBody"/>
              <w:ind w:left="0"/>
              <w:rPr>
                <w:color w:val="000000" w:themeColor="text1"/>
                <w:lang w:val="en"/>
              </w:rPr>
            </w:pPr>
            <w:r w:rsidRPr="00811BE4">
              <w:rPr>
                <w:color w:val="000000" w:themeColor="text1"/>
                <w:lang w:val="en"/>
              </w:rPr>
              <w:t xml:space="preserve">F </w:t>
            </w:r>
            <w:r>
              <w:rPr>
                <w:color w:val="000000" w:themeColor="text1"/>
                <w:lang w:val="en"/>
              </w:rPr>
              <w:t>4/17</w:t>
            </w:r>
          </w:p>
        </w:tc>
        <w:tc>
          <w:tcPr>
            <w:tcW w:w="4641" w:type="dxa"/>
          </w:tcPr>
          <w:p w14:paraId="14D2505A" w14:textId="5DEE46DF" w:rsidR="00756C6A" w:rsidRPr="00811BE4" w:rsidRDefault="00756C6A" w:rsidP="00756C6A">
            <w:pPr>
              <w:pStyle w:val="STBody"/>
              <w:ind w:left="0"/>
              <w:rPr>
                <w:color w:val="000000" w:themeColor="text1"/>
                <w:lang w:val="en"/>
              </w:rPr>
            </w:pPr>
            <w:r w:rsidRPr="00811BE4">
              <w:rPr>
                <w:color w:val="000000" w:themeColor="text1"/>
                <w:lang w:val="en"/>
              </w:rPr>
              <w:t xml:space="preserve">Discussion of </w:t>
            </w:r>
            <w:r>
              <w:rPr>
                <w:color w:val="000000" w:themeColor="text1"/>
                <w:lang w:val="en"/>
              </w:rPr>
              <w:t>Rawls</w:t>
            </w:r>
            <w:r w:rsidRPr="00811BE4">
              <w:rPr>
                <w:color w:val="000000" w:themeColor="text1"/>
                <w:lang w:val="en"/>
              </w:rPr>
              <w:t xml:space="preserve">’ </w:t>
            </w:r>
            <w:r>
              <w:rPr>
                <w:color w:val="000000" w:themeColor="text1"/>
                <w:lang w:val="en"/>
              </w:rPr>
              <w:t xml:space="preserve">and Nozick’s </w:t>
            </w:r>
            <w:r w:rsidRPr="00811BE4">
              <w:rPr>
                <w:color w:val="000000" w:themeColor="text1"/>
                <w:lang w:val="en"/>
              </w:rPr>
              <w:t>view</w:t>
            </w:r>
            <w:r>
              <w:rPr>
                <w:color w:val="000000" w:themeColor="text1"/>
                <w:lang w:val="en"/>
              </w:rPr>
              <w:t>s</w:t>
            </w:r>
            <w:r w:rsidRPr="00811BE4">
              <w:rPr>
                <w:color w:val="000000" w:themeColor="text1"/>
                <w:lang w:val="en"/>
              </w:rPr>
              <w:t xml:space="preserve"> on the state and distributive justice.</w:t>
            </w:r>
          </w:p>
        </w:tc>
        <w:tc>
          <w:tcPr>
            <w:tcW w:w="2490" w:type="dxa"/>
          </w:tcPr>
          <w:p w14:paraId="6361597F" w14:textId="051C318E" w:rsidR="00756C6A" w:rsidRPr="00811BE4" w:rsidRDefault="00756C6A" w:rsidP="00756C6A">
            <w:pPr>
              <w:pStyle w:val="STBody"/>
              <w:ind w:left="0"/>
              <w:rPr>
                <w:color w:val="000000" w:themeColor="text1"/>
                <w:lang w:val="en"/>
              </w:rPr>
            </w:pPr>
            <w:r w:rsidRPr="00811BE4">
              <w:rPr>
                <w:b/>
                <w:bCs/>
                <w:color w:val="000000" w:themeColor="text1"/>
                <w:lang w:val="en"/>
              </w:rPr>
              <w:t>Paper #3 due</w:t>
            </w:r>
          </w:p>
        </w:tc>
      </w:tr>
      <w:tr w:rsidR="00756C6A" w:rsidRPr="00811BE4" w14:paraId="4702F56E" w14:textId="77777777" w:rsidTr="00112917">
        <w:tc>
          <w:tcPr>
            <w:tcW w:w="775" w:type="dxa"/>
            <w:vMerge w:val="restart"/>
          </w:tcPr>
          <w:p w14:paraId="7F5C3A76" w14:textId="77777777" w:rsidR="00756C6A" w:rsidRPr="00811BE4" w:rsidRDefault="00756C6A" w:rsidP="00756C6A">
            <w:pPr>
              <w:pStyle w:val="STBody"/>
              <w:ind w:left="0"/>
              <w:rPr>
                <w:color w:val="000000" w:themeColor="text1"/>
                <w:lang w:val="en"/>
              </w:rPr>
            </w:pPr>
            <w:r w:rsidRPr="00811BE4">
              <w:rPr>
                <w:color w:val="000000" w:themeColor="text1"/>
                <w:lang w:val="en"/>
              </w:rPr>
              <w:t>14</w:t>
            </w:r>
          </w:p>
        </w:tc>
        <w:tc>
          <w:tcPr>
            <w:tcW w:w="969" w:type="dxa"/>
          </w:tcPr>
          <w:p w14:paraId="103BC0FF" w14:textId="0CA021AE" w:rsidR="00756C6A" w:rsidRPr="00811BE4" w:rsidRDefault="00756C6A" w:rsidP="00756C6A">
            <w:pPr>
              <w:pStyle w:val="STBody"/>
              <w:ind w:left="0"/>
              <w:rPr>
                <w:color w:val="000000" w:themeColor="text1"/>
                <w:lang w:val="en"/>
              </w:rPr>
            </w:pPr>
            <w:r>
              <w:rPr>
                <w:color w:val="000000" w:themeColor="text1"/>
                <w:lang w:val="en"/>
              </w:rPr>
              <w:t>M</w:t>
            </w:r>
            <w:r w:rsidRPr="00811BE4">
              <w:rPr>
                <w:color w:val="000000" w:themeColor="text1"/>
                <w:lang w:val="en"/>
              </w:rPr>
              <w:t xml:space="preserve"> </w:t>
            </w:r>
            <w:r>
              <w:rPr>
                <w:color w:val="000000" w:themeColor="text1"/>
                <w:lang w:val="en"/>
              </w:rPr>
              <w:t>4/20</w:t>
            </w:r>
          </w:p>
        </w:tc>
        <w:tc>
          <w:tcPr>
            <w:tcW w:w="4641" w:type="dxa"/>
          </w:tcPr>
          <w:p w14:paraId="2A76C3DC" w14:textId="179C7F0D" w:rsidR="00756C6A" w:rsidRPr="00811BE4" w:rsidRDefault="00756C6A" w:rsidP="00756C6A">
            <w:pPr>
              <w:pStyle w:val="STBody"/>
              <w:ind w:left="0"/>
              <w:rPr>
                <w:color w:val="000000" w:themeColor="text1"/>
                <w:lang w:val="en"/>
              </w:rPr>
            </w:pPr>
            <w:r w:rsidRPr="00811BE4">
              <w:rPr>
                <w:color w:val="000000" w:themeColor="text1"/>
                <w:lang w:val="en"/>
              </w:rPr>
              <w:t>Review</w:t>
            </w:r>
          </w:p>
        </w:tc>
        <w:tc>
          <w:tcPr>
            <w:tcW w:w="2490" w:type="dxa"/>
          </w:tcPr>
          <w:p w14:paraId="29449488" w14:textId="379B0E25" w:rsidR="00756C6A" w:rsidRPr="0089462F" w:rsidRDefault="00756C6A" w:rsidP="00756C6A">
            <w:pPr>
              <w:pStyle w:val="STBody"/>
              <w:ind w:left="100"/>
              <w:rPr>
                <w:color w:val="000000" w:themeColor="text1"/>
                <w:lang w:val="en"/>
              </w:rPr>
            </w:pPr>
          </w:p>
        </w:tc>
      </w:tr>
      <w:tr w:rsidR="00756C6A" w:rsidRPr="00811BE4" w14:paraId="3E124996" w14:textId="77777777" w:rsidTr="00112917">
        <w:tc>
          <w:tcPr>
            <w:tcW w:w="775" w:type="dxa"/>
            <w:vMerge/>
          </w:tcPr>
          <w:p w14:paraId="578E5680" w14:textId="77777777" w:rsidR="00756C6A" w:rsidRPr="00811BE4" w:rsidRDefault="00756C6A" w:rsidP="00756C6A">
            <w:pPr>
              <w:pStyle w:val="STBody"/>
              <w:ind w:left="0"/>
              <w:rPr>
                <w:color w:val="000000" w:themeColor="text1"/>
                <w:lang w:val="en"/>
              </w:rPr>
            </w:pPr>
          </w:p>
        </w:tc>
        <w:tc>
          <w:tcPr>
            <w:tcW w:w="969" w:type="dxa"/>
          </w:tcPr>
          <w:p w14:paraId="0A9948AA" w14:textId="7D41AB61" w:rsidR="00756C6A" w:rsidRPr="00811BE4" w:rsidRDefault="00756C6A" w:rsidP="00756C6A">
            <w:pPr>
              <w:pStyle w:val="STBody"/>
              <w:ind w:left="0"/>
              <w:rPr>
                <w:color w:val="000000" w:themeColor="text1"/>
                <w:lang w:val="en"/>
              </w:rPr>
            </w:pPr>
            <w:r>
              <w:rPr>
                <w:color w:val="000000" w:themeColor="text1"/>
                <w:lang w:val="en"/>
              </w:rPr>
              <w:t>W</w:t>
            </w:r>
            <w:r w:rsidRPr="00811BE4">
              <w:rPr>
                <w:color w:val="000000" w:themeColor="text1"/>
                <w:lang w:val="en"/>
              </w:rPr>
              <w:t xml:space="preserve"> </w:t>
            </w:r>
            <w:r>
              <w:rPr>
                <w:color w:val="000000" w:themeColor="text1"/>
                <w:lang w:val="en"/>
              </w:rPr>
              <w:t>4/22</w:t>
            </w:r>
          </w:p>
        </w:tc>
        <w:tc>
          <w:tcPr>
            <w:tcW w:w="4641" w:type="dxa"/>
          </w:tcPr>
          <w:p w14:paraId="35856545" w14:textId="36104931" w:rsidR="00756C6A" w:rsidRPr="00756C6A" w:rsidRDefault="009B16FB" w:rsidP="00756C6A">
            <w:pPr>
              <w:pStyle w:val="STBody"/>
              <w:ind w:left="0"/>
              <w:rPr>
                <w:b/>
                <w:bCs/>
                <w:color w:val="000000" w:themeColor="text1"/>
                <w:lang w:val="en"/>
              </w:rPr>
            </w:pPr>
            <w:r>
              <w:rPr>
                <w:b/>
                <w:bCs/>
                <w:color w:val="000000" w:themeColor="text1"/>
                <w:lang w:val="en"/>
              </w:rPr>
              <w:t>Final</w:t>
            </w:r>
            <w:r w:rsidR="00756C6A" w:rsidRPr="00756C6A">
              <w:rPr>
                <w:b/>
                <w:bCs/>
                <w:color w:val="000000" w:themeColor="text1"/>
                <w:lang w:val="en"/>
              </w:rPr>
              <w:t xml:space="preserve"> Exam</w:t>
            </w:r>
          </w:p>
        </w:tc>
        <w:tc>
          <w:tcPr>
            <w:tcW w:w="2490" w:type="dxa"/>
          </w:tcPr>
          <w:p w14:paraId="598AD4CB" w14:textId="0943B24F" w:rsidR="00756C6A" w:rsidRPr="00811BE4" w:rsidRDefault="00756C6A" w:rsidP="00756C6A">
            <w:pPr>
              <w:pStyle w:val="STBody"/>
              <w:ind w:left="100"/>
              <w:rPr>
                <w:color w:val="000000" w:themeColor="text1"/>
                <w:lang w:val="en"/>
              </w:rPr>
            </w:pPr>
          </w:p>
        </w:tc>
      </w:tr>
    </w:tbl>
    <w:p w14:paraId="434A71C3" w14:textId="77777777" w:rsidR="00370C76" w:rsidRDefault="00370C76" w:rsidP="00370C76"/>
    <w:p w14:paraId="71517467" w14:textId="77777777" w:rsidR="00370C76" w:rsidRPr="00370C76" w:rsidRDefault="00370C76" w:rsidP="006D4F32">
      <w:pPr>
        <w:pStyle w:val="STBody"/>
        <w:rPr>
          <w:color w:val="000000" w:themeColor="text1"/>
        </w:rPr>
      </w:pPr>
    </w:p>
    <w:p w14:paraId="52E75F64" w14:textId="77777777" w:rsidR="00370C76" w:rsidRDefault="00370C76" w:rsidP="006D4F32">
      <w:pPr>
        <w:pStyle w:val="STBody"/>
        <w:rPr>
          <w:color w:val="000000" w:themeColor="text1"/>
          <w:lang w:val="en"/>
        </w:rPr>
      </w:pPr>
    </w:p>
    <w:p w14:paraId="6D4B3356" w14:textId="77777777" w:rsidR="00DC5DD6" w:rsidRPr="00725445" w:rsidRDefault="00DC5DD6" w:rsidP="006D4F32">
      <w:pPr>
        <w:pStyle w:val="STBody"/>
      </w:pPr>
    </w:p>
    <w:p w14:paraId="34DD1B5E" w14:textId="77777777" w:rsidR="0002480A" w:rsidRDefault="0002480A">
      <w:pPr>
        <w:rPr>
          <w:b/>
          <w:bCs/>
          <w:sz w:val="28"/>
          <w:szCs w:val="28"/>
        </w:rPr>
      </w:pPr>
      <w:r>
        <w:br w:type="page"/>
      </w:r>
    </w:p>
    <w:p w14:paraId="59EC7EE4" w14:textId="1D2523DA" w:rsidR="0002480A" w:rsidRPr="00811BE4" w:rsidRDefault="0002480A" w:rsidP="0002480A">
      <w:pPr>
        <w:pStyle w:val="STSection"/>
        <w:rPr>
          <w:rFonts w:ascii="Tahoma" w:hAnsi="Tahoma"/>
        </w:rPr>
      </w:pPr>
      <w:r w:rsidRPr="00811BE4">
        <w:rPr>
          <w:rFonts w:ascii="Tahoma" w:hAnsi="Tahoma"/>
        </w:rPr>
        <w:lastRenderedPageBreak/>
        <w:t>Appendix I: Writing Assessment Rubric</w:t>
      </w:r>
    </w:p>
    <w:p w14:paraId="60CCE843" w14:textId="77777777" w:rsidR="0002480A" w:rsidRPr="00811BE4" w:rsidRDefault="0002480A" w:rsidP="0002480A">
      <w:pPr>
        <w:pStyle w:val="STBody"/>
        <w:rPr>
          <w:b/>
          <w:bCs/>
          <w:sz w:val="24"/>
          <w:szCs w:val="24"/>
        </w:rPr>
      </w:pPr>
    </w:p>
    <w:tbl>
      <w:tblPr>
        <w:tblStyle w:val="TableGrid"/>
        <w:tblW w:w="9445" w:type="dxa"/>
        <w:tblLayout w:type="fixed"/>
        <w:tblLook w:val="04A0" w:firstRow="1" w:lastRow="0" w:firstColumn="1" w:lastColumn="0" w:noHBand="0" w:noVBand="1"/>
      </w:tblPr>
      <w:tblGrid>
        <w:gridCol w:w="1231"/>
        <w:gridCol w:w="1641"/>
        <w:gridCol w:w="1753"/>
        <w:gridCol w:w="1845"/>
        <w:gridCol w:w="1446"/>
        <w:gridCol w:w="1529"/>
      </w:tblGrid>
      <w:tr w:rsidR="0002480A" w:rsidRPr="00811BE4" w14:paraId="06FA42EF" w14:textId="77777777" w:rsidTr="0002480A">
        <w:tc>
          <w:tcPr>
            <w:tcW w:w="1231" w:type="dxa"/>
            <w:vAlign w:val="center"/>
          </w:tcPr>
          <w:p w14:paraId="2FF740B6" w14:textId="77777777" w:rsidR="0002480A" w:rsidRPr="00811BE4" w:rsidRDefault="0002480A" w:rsidP="006A65CD">
            <w:pPr>
              <w:jc w:val="center"/>
              <w:rPr>
                <w:sz w:val="18"/>
                <w:szCs w:val="18"/>
              </w:rPr>
            </w:pPr>
            <w:r w:rsidRPr="00811BE4">
              <w:rPr>
                <w:sz w:val="18"/>
                <w:szCs w:val="18"/>
              </w:rPr>
              <w:t>Criteria</w:t>
            </w:r>
          </w:p>
        </w:tc>
        <w:tc>
          <w:tcPr>
            <w:tcW w:w="1641" w:type="dxa"/>
            <w:vAlign w:val="center"/>
          </w:tcPr>
          <w:p w14:paraId="3B7A4EF3" w14:textId="77777777" w:rsidR="0002480A" w:rsidRPr="00811BE4" w:rsidRDefault="0002480A" w:rsidP="006A65CD">
            <w:pPr>
              <w:jc w:val="center"/>
              <w:rPr>
                <w:sz w:val="18"/>
                <w:szCs w:val="18"/>
              </w:rPr>
            </w:pPr>
            <w:r>
              <w:rPr>
                <w:sz w:val="18"/>
                <w:szCs w:val="18"/>
              </w:rPr>
              <w:t>5</w:t>
            </w:r>
          </w:p>
        </w:tc>
        <w:tc>
          <w:tcPr>
            <w:tcW w:w="1753" w:type="dxa"/>
            <w:vAlign w:val="center"/>
          </w:tcPr>
          <w:p w14:paraId="5E338908" w14:textId="77777777" w:rsidR="0002480A" w:rsidRPr="00811BE4" w:rsidRDefault="0002480A" w:rsidP="006A65CD">
            <w:pPr>
              <w:jc w:val="center"/>
              <w:rPr>
                <w:sz w:val="18"/>
                <w:szCs w:val="18"/>
              </w:rPr>
            </w:pPr>
            <w:r>
              <w:rPr>
                <w:sz w:val="18"/>
                <w:szCs w:val="18"/>
              </w:rPr>
              <w:t>4</w:t>
            </w:r>
          </w:p>
        </w:tc>
        <w:tc>
          <w:tcPr>
            <w:tcW w:w="1845" w:type="dxa"/>
            <w:vAlign w:val="center"/>
          </w:tcPr>
          <w:p w14:paraId="7A1CE00E" w14:textId="77777777" w:rsidR="0002480A" w:rsidRPr="00811BE4" w:rsidRDefault="0002480A" w:rsidP="006A65CD">
            <w:pPr>
              <w:jc w:val="center"/>
              <w:rPr>
                <w:sz w:val="18"/>
                <w:szCs w:val="18"/>
              </w:rPr>
            </w:pPr>
            <w:r>
              <w:rPr>
                <w:sz w:val="18"/>
                <w:szCs w:val="18"/>
              </w:rPr>
              <w:t>3</w:t>
            </w:r>
          </w:p>
        </w:tc>
        <w:tc>
          <w:tcPr>
            <w:tcW w:w="1446" w:type="dxa"/>
            <w:vAlign w:val="center"/>
          </w:tcPr>
          <w:p w14:paraId="40CC655C" w14:textId="77777777" w:rsidR="0002480A" w:rsidRPr="00811BE4" w:rsidRDefault="0002480A" w:rsidP="006A65CD">
            <w:pPr>
              <w:jc w:val="center"/>
              <w:rPr>
                <w:sz w:val="18"/>
                <w:szCs w:val="18"/>
              </w:rPr>
            </w:pPr>
            <w:r>
              <w:rPr>
                <w:sz w:val="18"/>
                <w:szCs w:val="18"/>
              </w:rPr>
              <w:t>2</w:t>
            </w:r>
          </w:p>
        </w:tc>
        <w:tc>
          <w:tcPr>
            <w:tcW w:w="1529" w:type="dxa"/>
            <w:vAlign w:val="center"/>
          </w:tcPr>
          <w:p w14:paraId="7C594007" w14:textId="77777777" w:rsidR="0002480A" w:rsidRPr="00811BE4" w:rsidRDefault="0002480A" w:rsidP="006A65CD">
            <w:pPr>
              <w:jc w:val="center"/>
              <w:rPr>
                <w:sz w:val="18"/>
                <w:szCs w:val="18"/>
              </w:rPr>
            </w:pPr>
            <w:r>
              <w:rPr>
                <w:sz w:val="18"/>
                <w:szCs w:val="18"/>
              </w:rPr>
              <w:t>1</w:t>
            </w:r>
          </w:p>
        </w:tc>
      </w:tr>
      <w:tr w:rsidR="0002480A" w:rsidRPr="00811BE4" w14:paraId="37A20427" w14:textId="77777777" w:rsidTr="0002480A">
        <w:tc>
          <w:tcPr>
            <w:tcW w:w="1231" w:type="dxa"/>
            <w:vAlign w:val="center"/>
          </w:tcPr>
          <w:p w14:paraId="49E67E00" w14:textId="77777777" w:rsidR="0002480A" w:rsidRPr="00811BE4" w:rsidRDefault="0002480A" w:rsidP="006A65CD">
            <w:pPr>
              <w:jc w:val="center"/>
              <w:rPr>
                <w:sz w:val="18"/>
                <w:szCs w:val="18"/>
              </w:rPr>
            </w:pPr>
            <w:r w:rsidRPr="00811BE4">
              <w:rPr>
                <w:sz w:val="18"/>
                <w:szCs w:val="18"/>
              </w:rPr>
              <w:t>Introduction and Thesis</w:t>
            </w:r>
          </w:p>
        </w:tc>
        <w:tc>
          <w:tcPr>
            <w:tcW w:w="1641" w:type="dxa"/>
            <w:vAlign w:val="center"/>
          </w:tcPr>
          <w:p w14:paraId="2A7CA22A" w14:textId="77777777" w:rsidR="0002480A" w:rsidRPr="00811BE4" w:rsidRDefault="0002480A" w:rsidP="006A65CD">
            <w:pPr>
              <w:jc w:val="center"/>
              <w:rPr>
                <w:sz w:val="18"/>
                <w:szCs w:val="18"/>
              </w:rPr>
            </w:pPr>
            <w:r w:rsidRPr="00811BE4">
              <w:rPr>
                <w:sz w:val="18"/>
                <w:szCs w:val="18"/>
              </w:rPr>
              <w:t>Engaging introduction with the necessary context, sharply focused, insightful thesis well-aligned with goal of the assignment.</w:t>
            </w:r>
          </w:p>
        </w:tc>
        <w:tc>
          <w:tcPr>
            <w:tcW w:w="1753" w:type="dxa"/>
            <w:vAlign w:val="center"/>
          </w:tcPr>
          <w:p w14:paraId="0A65E8C6" w14:textId="2F6C6C5D" w:rsidR="0002480A" w:rsidRPr="00811BE4" w:rsidRDefault="0002480A" w:rsidP="006A65CD">
            <w:pPr>
              <w:jc w:val="center"/>
              <w:rPr>
                <w:sz w:val="18"/>
                <w:szCs w:val="18"/>
              </w:rPr>
            </w:pPr>
            <w:r w:rsidRPr="00811BE4">
              <w:rPr>
                <w:sz w:val="18"/>
                <w:szCs w:val="18"/>
              </w:rPr>
              <w:t xml:space="preserve">Clear introduction, </w:t>
            </w:r>
            <w:r>
              <w:rPr>
                <w:sz w:val="18"/>
                <w:szCs w:val="18"/>
              </w:rPr>
              <w:t xml:space="preserve">but could be developed. There is </w:t>
            </w:r>
            <w:r w:rsidRPr="00811BE4">
              <w:rPr>
                <w:sz w:val="18"/>
                <w:szCs w:val="18"/>
              </w:rPr>
              <w:t xml:space="preserve">thesis </w:t>
            </w:r>
            <w:r>
              <w:rPr>
                <w:sz w:val="18"/>
                <w:szCs w:val="18"/>
              </w:rPr>
              <w:t xml:space="preserve">statement, </w:t>
            </w:r>
            <w:r w:rsidRPr="00811BE4">
              <w:rPr>
                <w:sz w:val="18"/>
                <w:szCs w:val="18"/>
              </w:rPr>
              <w:t>but</w:t>
            </w:r>
            <w:r>
              <w:rPr>
                <w:sz w:val="18"/>
                <w:szCs w:val="18"/>
              </w:rPr>
              <w:t xml:space="preserve"> this statement</w:t>
            </w:r>
            <w:r w:rsidRPr="00811BE4">
              <w:rPr>
                <w:sz w:val="18"/>
                <w:szCs w:val="18"/>
              </w:rPr>
              <w:t xml:space="preserve"> lack</w:t>
            </w:r>
            <w:r>
              <w:rPr>
                <w:sz w:val="18"/>
                <w:szCs w:val="18"/>
              </w:rPr>
              <w:t>s</w:t>
            </w:r>
            <w:r w:rsidRPr="00811BE4">
              <w:rPr>
                <w:sz w:val="18"/>
                <w:szCs w:val="18"/>
              </w:rPr>
              <w:t xml:space="preserve"> nuance.</w:t>
            </w:r>
          </w:p>
        </w:tc>
        <w:tc>
          <w:tcPr>
            <w:tcW w:w="1845" w:type="dxa"/>
            <w:vAlign w:val="center"/>
          </w:tcPr>
          <w:p w14:paraId="029F9A4C" w14:textId="7BBF8A81" w:rsidR="0002480A" w:rsidRPr="00811BE4" w:rsidRDefault="0002480A" w:rsidP="006A65CD">
            <w:pPr>
              <w:jc w:val="center"/>
              <w:rPr>
                <w:sz w:val="18"/>
                <w:szCs w:val="18"/>
              </w:rPr>
            </w:pPr>
            <w:r w:rsidRPr="00811BE4">
              <w:rPr>
                <w:sz w:val="18"/>
                <w:szCs w:val="18"/>
              </w:rPr>
              <w:t>Functional introduction</w:t>
            </w:r>
            <w:r>
              <w:rPr>
                <w:sz w:val="18"/>
                <w:szCs w:val="18"/>
              </w:rPr>
              <w:t>. T</w:t>
            </w:r>
            <w:r w:rsidRPr="00811BE4">
              <w:rPr>
                <w:sz w:val="18"/>
                <w:szCs w:val="18"/>
              </w:rPr>
              <w:t xml:space="preserve">hesis </w:t>
            </w:r>
            <w:r>
              <w:rPr>
                <w:sz w:val="18"/>
                <w:szCs w:val="18"/>
              </w:rPr>
              <w:t>statement is vague or missing altogether</w:t>
            </w:r>
            <w:r w:rsidRPr="00811BE4">
              <w:rPr>
                <w:sz w:val="18"/>
                <w:szCs w:val="18"/>
              </w:rPr>
              <w:t>.</w:t>
            </w:r>
          </w:p>
        </w:tc>
        <w:tc>
          <w:tcPr>
            <w:tcW w:w="1446" w:type="dxa"/>
            <w:vAlign w:val="center"/>
          </w:tcPr>
          <w:p w14:paraId="3FEF0916" w14:textId="0D264FF3" w:rsidR="0002480A" w:rsidRPr="00811BE4" w:rsidRDefault="0002480A" w:rsidP="006A65CD">
            <w:pPr>
              <w:jc w:val="center"/>
              <w:rPr>
                <w:sz w:val="18"/>
                <w:szCs w:val="18"/>
              </w:rPr>
            </w:pPr>
            <w:r w:rsidRPr="00811BE4">
              <w:rPr>
                <w:sz w:val="18"/>
                <w:szCs w:val="18"/>
              </w:rPr>
              <w:t>Unclear or ineffective introduction</w:t>
            </w:r>
            <w:r>
              <w:rPr>
                <w:sz w:val="18"/>
                <w:szCs w:val="18"/>
              </w:rPr>
              <w:t xml:space="preserve"> without a thesis statement</w:t>
            </w:r>
            <w:r w:rsidRPr="00811BE4">
              <w:rPr>
                <w:sz w:val="18"/>
                <w:szCs w:val="18"/>
              </w:rPr>
              <w:t>.</w:t>
            </w:r>
          </w:p>
        </w:tc>
        <w:tc>
          <w:tcPr>
            <w:tcW w:w="1529" w:type="dxa"/>
            <w:vAlign w:val="center"/>
          </w:tcPr>
          <w:p w14:paraId="503C62AA" w14:textId="11D5E297" w:rsidR="0002480A" w:rsidRPr="00811BE4" w:rsidRDefault="0002480A" w:rsidP="006A65CD">
            <w:pPr>
              <w:jc w:val="center"/>
              <w:rPr>
                <w:sz w:val="18"/>
                <w:szCs w:val="18"/>
              </w:rPr>
            </w:pPr>
            <w:r>
              <w:rPr>
                <w:sz w:val="18"/>
                <w:szCs w:val="18"/>
              </w:rPr>
              <w:t>There is no introduction or thesis statement</w:t>
            </w:r>
            <w:r w:rsidRPr="00811BE4">
              <w:rPr>
                <w:sz w:val="18"/>
                <w:szCs w:val="18"/>
              </w:rPr>
              <w:t>.</w:t>
            </w:r>
          </w:p>
        </w:tc>
      </w:tr>
      <w:tr w:rsidR="0002480A" w:rsidRPr="00811BE4" w14:paraId="74C58403" w14:textId="77777777" w:rsidTr="0002480A">
        <w:tc>
          <w:tcPr>
            <w:tcW w:w="1231" w:type="dxa"/>
            <w:vAlign w:val="center"/>
          </w:tcPr>
          <w:p w14:paraId="5D861153" w14:textId="77777777" w:rsidR="0002480A" w:rsidRPr="00811BE4" w:rsidRDefault="0002480A" w:rsidP="006A65CD">
            <w:pPr>
              <w:jc w:val="center"/>
              <w:rPr>
                <w:sz w:val="18"/>
                <w:szCs w:val="18"/>
              </w:rPr>
            </w:pPr>
            <w:r w:rsidRPr="00811BE4">
              <w:rPr>
                <w:sz w:val="18"/>
                <w:szCs w:val="18"/>
              </w:rPr>
              <w:t>Organization and Structure</w:t>
            </w:r>
          </w:p>
        </w:tc>
        <w:tc>
          <w:tcPr>
            <w:tcW w:w="1641" w:type="dxa"/>
            <w:vAlign w:val="center"/>
          </w:tcPr>
          <w:p w14:paraId="7B539017" w14:textId="77777777" w:rsidR="0002480A" w:rsidRPr="00811BE4" w:rsidRDefault="0002480A" w:rsidP="006A65CD">
            <w:pPr>
              <w:jc w:val="center"/>
              <w:rPr>
                <w:sz w:val="18"/>
                <w:szCs w:val="18"/>
              </w:rPr>
            </w:pPr>
            <w:r w:rsidRPr="00811BE4">
              <w:rPr>
                <w:sz w:val="18"/>
                <w:szCs w:val="18"/>
              </w:rPr>
              <w:t>Exemplary organization, logical, clear structure enhancing readability and coherent idea development.</w:t>
            </w:r>
          </w:p>
        </w:tc>
        <w:tc>
          <w:tcPr>
            <w:tcW w:w="1753" w:type="dxa"/>
            <w:vAlign w:val="center"/>
          </w:tcPr>
          <w:p w14:paraId="4FCBB49F" w14:textId="77777777" w:rsidR="0002480A" w:rsidRPr="00811BE4" w:rsidRDefault="0002480A" w:rsidP="006A65CD">
            <w:pPr>
              <w:jc w:val="center"/>
              <w:rPr>
                <w:sz w:val="18"/>
                <w:szCs w:val="18"/>
              </w:rPr>
            </w:pPr>
            <w:r w:rsidRPr="00811BE4">
              <w:rPr>
                <w:sz w:val="18"/>
                <w:szCs w:val="18"/>
              </w:rPr>
              <w:t>Well-organized with a clear structure; minor issues do not hinder the flow or coherence.</w:t>
            </w:r>
          </w:p>
        </w:tc>
        <w:tc>
          <w:tcPr>
            <w:tcW w:w="1845" w:type="dxa"/>
            <w:vAlign w:val="center"/>
          </w:tcPr>
          <w:p w14:paraId="54DD11C0" w14:textId="77777777" w:rsidR="0002480A" w:rsidRPr="00811BE4" w:rsidRDefault="0002480A" w:rsidP="006A65CD">
            <w:pPr>
              <w:jc w:val="center"/>
              <w:rPr>
                <w:sz w:val="18"/>
                <w:szCs w:val="18"/>
              </w:rPr>
            </w:pPr>
            <w:r w:rsidRPr="00811BE4">
              <w:rPr>
                <w:sz w:val="18"/>
                <w:szCs w:val="18"/>
              </w:rPr>
              <w:t>Organization evident but flawed; disjointed sections or lack of transitions.</w:t>
            </w:r>
          </w:p>
        </w:tc>
        <w:tc>
          <w:tcPr>
            <w:tcW w:w="1446" w:type="dxa"/>
            <w:vAlign w:val="center"/>
          </w:tcPr>
          <w:p w14:paraId="3FFED25C" w14:textId="77777777" w:rsidR="0002480A" w:rsidRPr="00811BE4" w:rsidRDefault="0002480A" w:rsidP="006A65CD">
            <w:pPr>
              <w:jc w:val="center"/>
              <w:rPr>
                <w:sz w:val="18"/>
                <w:szCs w:val="18"/>
              </w:rPr>
            </w:pPr>
            <w:r w:rsidRPr="00811BE4">
              <w:rPr>
                <w:sz w:val="18"/>
                <w:szCs w:val="18"/>
              </w:rPr>
              <w:t>Poor organization, difficult to follow sections, lacking logical progression, impacting clarity.</w:t>
            </w:r>
          </w:p>
        </w:tc>
        <w:tc>
          <w:tcPr>
            <w:tcW w:w="1529" w:type="dxa"/>
            <w:vAlign w:val="center"/>
          </w:tcPr>
          <w:p w14:paraId="2DD8E492" w14:textId="77777777" w:rsidR="0002480A" w:rsidRPr="00811BE4" w:rsidRDefault="0002480A" w:rsidP="006A65CD">
            <w:pPr>
              <w:jc w:val="center"/>
              <w:rPr>
                <w:sz w:val="18"/>
                <w:szCs w:val="18"/>
              </w:rPr>
            </w:pPr>
            <w:r w:rsidRPr="00811BE4">
              <w:rPr>
                <w:sz w:val="18"/>
                <w:szCs w:val="18"/>
              </w:rPr>
              <w:t>Structure chaotic or non-existent, severely obstructing readability and understanding.</w:t>
            </w:r>
          </w:p>
        </w:tc>
      </w:tr>
      <w:tr w:rsidR="0002480A" w:rsidRPr="00811BE4" w14:paraId="2341A5EC" w14:textId="77777777" w:rsidTr="0002480A">
        <w:tc>
          <w:tcPr>
            <w:tcW w:w="1231" w:type="dxa"/>
            <w:vAlign w:val="center"/>
          </w:tcPr>
          <w:p w14:paraId="58665229" w14:textId="77777777" w:rsidR="0002480A" w:rsidRPr="00811BE4" w:rsidRDefault="0002480A" w:rsidP="006A65CD">
            <w:pPr>
              <w:jc w:val="center"/>
              <w:rPr>
                <w:sz w:val="18"/>
                <w:szCs w:val="18"/>
              </w:rPr>
            </w:pPr>
            <w:r w:rsidRPr="00811BE4">
              <w:rPr>
                <w:sz w:val="18"/>
                <w:szCs w:val="18"/>
              </w:rPr>
              <w:t>Clarity of the Argument</w:t>
            </w:r>
          </w:p>
        </w:tc>
        <w:tc>
          <w:tcPr>
            <w:tcW w:w="1641" w:type="dxa"/>
            <w:vAlign w:val="center"/>
          </w:tcPr>
          <w:p w14:paraId="686ADE76" w14:textId="77777777" w:rsidR="0002480A" w:rsidRPr="00811BE4" w:rsidRDefault="0002480A" w:rsidP="006A65CD">
            <w:pPr>
              <w:jc w:val="center"/>
              <w:rPr>
                <w:sz w:val="18"/>
                <w:szCs w:val="18"/>
              </w:rPr>
            </w:pPr>
            <w:r w:rsidRPr="00811BE4">
              <w:rPr>
                <w:sz w:val="18"/>
                <w:szCs w:val="18"/>
              </w:rPr>
              <w:t>Logical argument promoting easy comprehension and engagement throughout the essay.</w:t>
            </w:r>
          </w:p>
        </w:tc>
        <w:tc>
          <w:tcPr>
            <w:tcW w:w="1753" w:type="dxa"/>
            <w:vAlign w:val="center"/>
          </w:tcPr>
          <w:p w14:paraId="66E54076" w14:textId="77777777" w:rsidR="0002480A" w:rsidRPr="00811BE4" w:rsidRDefault="0002480A" w:rsidP="006A65CD">
            <w:pPr>
              <w:jc w:val="center"/>
              <w:rPr>
                <w:sz w:val="18"/>
                <w:szCs w:val="18"/>
              </w:rPr>
            </w:pPr>
            <w:r w:rsidRPr="00811BE4">
              <w:rPr>
                <w:sz w:val="18"/>
                <w:szCs w:val="18"/>
              </w:rPr>
              <w:t>Generally clear argument, minor ambiguities not significantly affecting the overall point.</w:t>
            </w:r>
          </w:p>
        </w:tc>
        <w:tc>
          <w:tcPr>
            <w:tcW w:w="1845" w:type="dxa"/>
            <w:vAlign w:val="center"/>
          </w:tcPr>
          <w:p w14:paraId="03E6E8C8" w14:textId="77777777" w:rsidR="0002480A" w:rsidRPr="00811BE4" w:rsidRDefault="0002480A" w:rsidP="006A65CD">
            <w:pPr>
              <w:jc w:val="center"/>
              <w:rPr>
                <w:sz w:val="18"/>
                <w:szCs w:val="18"/>
              </w:rPr>
            </w:pPr>
            <w:r w:rsidRPr="00811BE4">
              <w:rPr>
                <w:sz w:val="18"/>
                <w:szCs w:val="18"/>
              </w:rPr>
              <w:t>Periodically unclear or confusing argument, weakening understanding of main points.</w:t>
            </w:r>
          </w:p>
        </w:tc>
        <w:tc>
          <w:tcPr>
            <w:tcW w:w="1446" w:type="dxa"/>
            <w:vAlign w:val="center"/>
          </w:tcPr>
          <w:p w14:paraId="4C7CE213" w14:textId="77777777" w:rsidR="0002480A" w:rsidRPr="00811BE4" w:rsidRDefault="0002480A" w:rsidP="006A65CD">
            <w:pPr>
              <w:jc w:val="center"/>
              <w:rPr>
                <w:sz w:val="18"/>
                <w:szCs w:val="18"/>
              </w:rPr>
            </w:pPr>
            <w:r w:rsidRPr="00811BE4">
              <w:rPr>
                <w:sz w:val="18"/>
                <w:szCs w:val="18"/>
              </w:rPr>
              <w:t>Argument lacks clear direction and clarity, often confusing or obscuring main points.</w:t>
            </w:r>
          </w:p>
        </w:tc>
        <w:tc>
          <w:tcPr>
            <w:tcW w:w="1529" w:type="dxa"/>
            <w:vAlign w:val="center"/>
          </w:tcPr>
          <w:p w14:paraId="6DF9CD30" w14:textId="77777777" w:rsidR="0002480A" w:rsidRPr="00811BE4" w:rsidRDefault="0002480A" w:rsidP="006A65CD">
            <w:pPr>
              <w:jc w:val="center"/>
              <w:rPr>
                <w:sz w:val="18"/>
                <w:szCs w:val="18"/>
              </w:rPr>
            </w:pPr>
            <w:r w:rsidRPr="00811BE4">
              <w:rPr>
                <w:sz w:val="18"/>
                <w:szCs w:val="18"/>
              </w:rPr>
              <w:t>Argument incoherent or poorly articulated, fails to convey a meaningful point.</w:t>
            </w:r>
          </w:p>
        </w:tc>
      </w:tr>
      <w:tr w:rsidR="0002480A" w:rsidRPr="00811BE4" w14:paraId="40D8A369" w14:textId="77777777" w:rsidTr="0002480A">
        <w:tc>
          <w:tcPr>
            <w:tcW w:w="1231" w:type="dxa"/>
            <w:vAlign w:val="center"/>
          </w:tcPr>
          <w:p w14:paraId="7DD1DC74" w14:textId="77777777" w:rsidR="0002480A" w:rsidRPr="00811BE4" w:rsidRDefault="0002480A" w:rsidP="006A65CD">
            <w:pPr>
              <w:jc w:val="center"/>
              <w:rPr>
                <w:sz w:val="18"/>
                <w:szCs w:val="18"/>
              </w:rPr>
            </w:pPr>
            <w:r w:rsidRPr="00811BE4">
              <w:rPr>
                <w:sz w:val="18"/>
                <w:szCs w:val="18"/>
              </w:rPr>
              <w:t>Analysis and Strength of Argument</w:t>
            </w:r>
          </w:p>
        </w:tc>
        <w:tc>
          <w:tcPr>
            <w:tcW w:w="1641" w:type="dxa"/>
            <w:vAlign w:val="center"/>
          </w:tcPr>
          <w:p w14:paraId="77035BC1" w14:textId="77777777" w:rsidR="0002480A" w:rsidRPr="00811BE4" w:rsidRDefault="0002480A" w:rsidP="006A65CD">
            <w:pPr>
              <w:jc w:val="center"/>
              <w:rPr>
                <w:sz w:val="18"/>
                <w:szCs w:val="18"/>
              </w:rPr>
            </w:pPr>
            <w:r w:rsidRPr="00811BE4">
              <w:rPr>
                <w:sz w:val="18"/>
                <w:szCs w:val="18"/>
              </w:rPr>
              <w:t>Deep, insightful analysis, logically sound, and compelling, clearly strengthening overall argument.</w:t>
            </w:r>
          </w:p>
        </w:tc>
        <w:tc>
          <w:tcPr>
            <w:tcW w:w="1753" w:type="dxa"/>
            <w:vAlign w:val="center"/>
          </w:tcPr>
          <w:p w14:paraId="56E3E0A4" w14:textId="4E2B2802" w:rsidR="0002480A" w:rsidRPr="00811BE4" w:rsidRDefault="0002480A" w:rsidP="006A65CD">
            <w:pPr>
              <w:jc w:val="center"/>
              <w:rPr>
                <w:sz w:val="18"/>
                <w:szCs w:val="18"/>
              </w:rPr>
            </w:pPr>
            <w:r w:rsidRPr="00811BE4">
              <w:rPr>
                <w:sz w:val="18"/>
                <w:szCs w:val="18"/>
              </w:rPr>
              <w:t>Solid analysis; persuasive but might lack depth</w:t>
            </w:r>
            <w:r>
              <w:rPr>
                <w:sz w:val="18"/>
                <w:szCs w:val="18"/>
              </w:rPr>
              <w:t xml:space="preserve"> or</w:t>
            </w:r>
            <w:r w:rsidRPr="00811BE4">
              <w:rPr>
                <w:sz w:val="18"/>
                <w:szCs w:val="18"/>
              </w:rPr>
              <w:t xml:space="preserve"> support.</w:t>
            </w:r>
          </w:p>
        </w:tc>
        <w:tc>
          <w:tcPr>
            <w:tcW w:w="1845" w:type="dxa"/>
            <w:vAlign w:val="center"/>
          </w:tcPr>
          <w:p w14:paraId="7F2DD236" w14:textId="48405737" w:rsidR="0002480A" w:rsidRPr="00811BE4" w:rsidRDefault="0002480A" w:rsidP="006A65CD">
            <w:pPr>
              <w:jc w:val="center"/>
              <w:rPr>
                <w:sz w:val="18"/>
                <w:szCs w:val="18"/>
              </w:rPr>
            </w:pPr>
            <w:r w:rsidRPr="00811BE4">
              <w:rPr>
                <w:sz w:val="18"/>
                <w:szCs w:val="18"/>
              </w:rPr>
              <w:t xml:space="preserve">Superficial/generic analysis; not </w:t>
            </w:r>
            <w:r>
              <w:rPr>
                <w:sz w:val="18"/>
                <w:szCs w:val="18"/>
              </w:rPr>
              <w:t>completely</w:t>
            </w:r>
            <w:r w:rsidRPr="00811BE4">
              <w:rPr>
                <w:sz w:val="18"/>
                <w:szCs w:val="18"/>
              </w:rPr>
              <w:t xml:space="preserve"> persuasive, lacking depth </w:t>
            </w:r>
            <w:r w:rsidR="00EE5E81">
              <w:rPr>
                <w:sz w:val="18"/>
                <w:szCs w:val="18"/>
              </w:rPr>
              <w:t>and</w:t>
            </w:r>
            <w:r w:rsidRPr="00811BE4">
              <w:rPr>
                <w:sz w:val="18"/>
                <w:szCs w:val="18"/>
              </w:rPr>
              <w:t xml:space="preserve"> support.</w:t>
            </w:r>
          </w:p>
        </w:tc>
        <w:tc>
          <w:tcPr>
            <w:tcW w:w="1446" w:type="dxa"/>
            <w:vAlign w:val="center"/>
          </w:tcPr>
          <w:p w14:paraId="1BE64B45" w14:textId="77777777" w:rsidR="0002480A" w:rsidRPr="00811BE4" w:rsidRDefault="0002480A" w:rsidP="006A65CD">
            <w:pPr>
              <w:jc w:val="center"/>
              <w:rPr>
                <w:sz w:val="18"/>
                <w:szCs w:val="18"/>
              </w:rPr>
            </w:pPr>
            <w:r w:rsidRPr="00811BE4">
              <w:rPr>
                <w:sz w:val="18"/>
                <w:szCs w:val="18"/>
              </w:rPr>
              <w:t>Minimal/ flawed analysis; weak, poorly formulated or largely unpersuasive argument with little support.</w:t>
            </w:r>
          </w:p>
        </w:tc>
        <w:tc>
          <w:tcPr>
            <w:tcW w:w="1529" w:type="dxa"/>
            <w:vAlign w:val="center"/>
          </w:tcPr>
          <w:p w14:paraId="6CE24E09" w14:textId="6143C00B" w:rsidR="0002480A" w:rsidRPr="00811BE4" w:rsidRDefault="0002480A" w:rsidP="006A65CD">
            <w:pPr>
              <w:jc w:val="center"/>
              <w:rPr>
                <w:sz w:val="18"/>
                <w:szCs w:val="18"/>
              </w:rPr>
            </w:pPr>
            <w:r w:rsidRPr="00811BE4">
              <w:rPr>
                <w:sz w:val="18"/>
                <w:szCs w:val="18"/>
              </w:rPr>
              <w:t>No meaningful analysis; unfounded or absent argument</w:t>
            </w:r>
            <w:r w:rsidR="00EE5E81">
              <w:rPr>
                <w:sz w:val="18"/>
                <w:szCs w:val="18"/>
              </w:rPr>
              <w:t>.</w:t>
            </w:r>
          </w:p>
        </w:tc>
      </w:tr>
      <w:tr w:rsidR="0002480A" w:rsidRPr="00811BE4" w14:paraId="1F203AB5" w14:textId="77777777" w:rsidTr="0002480A">
        <w:tc>
          <w:tcPr>
            <w:tcW w:w="1231" w:type="dxa"/>
            <w:vAlign w:val="center"/>
          </w:tcPr>
          <w:p w14:paraId="28870F66" w14:textId="3D4C58ED" w:rsidR="0002480A" w:rsidRPr="00811BE4" w:rsidRDefault="00EE5E81" w:rsidP="006A65CD">
            <w:pPr>
              <w:jc w:val="center"/>
              <w:rPr>
                <w:sz w:val="18"/>
                <w:szCs w:val="18"/>
              </w:rPr>
            </w:pPr>
            <w:r>
              <w:rPr>
                <w:sz w:val="18"/>
                <w:szCs w:val="18"/>
              </w:rPr>
              <w:t>Accuracy</w:t>
            </w:r>
          </w:p>
        </w:tc>
        <w:tc>
          <w:tcPr>
            <w:tcW w:w="1641" w:type="dxa"/>
            <w:vAlign w:val="center"/>
          </w:tcPr>
          <w:p w14:paraId="60668C87" w14:textId="3688BC0F" w:rsidR="0002480A" w:rsidRPr="00811BE4" w:rsidRDefault="00EE5E81" w:rsidP="006A65CD">
            <w:pPr>
              <w:jc w:val="center"/>
              <w:rPr>
                <w:sz w:val="18"/>
                <w:szCs w:val="18"/>
              </w:rPr>
            </w:pPr>
            <w:r>
              <w:rPr>
                <w:sz w:val="18"/>
                <w:szCs w:val="18"/>
              </w:rPr>
              <w:t>All factual claims are correct.</w:t>
            </w:r>
          </w:p>
        </w:tc>
        <w:tc>
          <w:tcPr>
            <w:tcW w:w="1753" w:type="dxa"/>
            <w:vAlign w:val="center"/>
          </w:tcPr>
          <w:p w14:paraId="5929F407" w14:textId="5A566536" w:rsidR="0002480A" w:rsidRPr="00811BE4" w:rsidRDefault="00EE5E81" w:rsidP="006A65CD">
            <w:pPr>
              <w:jc w:val="center"/>
              <w:rPr>
                <w:sz w:val="18"/>
                <w:szCs w:val="18"/>
              </w:rPr>
            </w:pPr>
            <w:r>
              <w:rPr>
                <w:sz w:val="18"/>
                <w:szCs w:val="18"/>
              </w:rPr>
              <w:t>There are some minor factual errors.</w:t>
            </w:r>
          </w:p>
        </w:tc>
        <w:tc>
          <w:tcPr>
            <w:tcW w:w="1845" w:type="dxa"/>
            <w:vAlign w:val="center"/>
          </w:tcPr>
          <w:p w14:paraId="39839A58" w14:textId="70C33712" w:rsidR="0002480A" w:rsidRPr="00811BE4" w:rsidRDefault="00EE5E81" w:rsidP="006A65CD">
            <w:pPr>
              <w:jc w:val="center"/>
              <w:rPr>
                <w:sz w:val="18"/>
                <w:szCs w:val="18"/>
              </w:rPr>
            </w:pPr>
            <w:r>
              <w:rPr>
                <w:sz w:val="18"/>
                <w:szCs w:val="18"/>
              </w:rPr>
              <w:t>There are several inaccuracies.</w:t>
            </w:r>
          </w:p>
        </w:tc>
        <w:tc>
          <w:tcPr>
            <w:tcW w:w="1446" w:type="dxa"/>
            <w:vAlign w:val="center"/>
          </w:tcPr>
          <w:p w14:paraId="08C4E7BB" w14:textId="1DE83636" w:rsidR="0002480A" w:rsidRPr="00811BE4" w:rsidRDefault="00EE5E81" w:rsidP="006A65CD">
            <w:pPr>
              <w:jc w:val="center"/>
              <w:rPr>
                <w:sz w:val="18"/>
                <w:szCs w:val="18"/>
              </w:rPr>
            </w:pPr>
            <w:r>
              <w:rPr>
                <w:sz w:val="18"/>
                <w:szCs w:val="18"/>
              </w:rPr>
              <w:t>There are significant errors that distort the interpretation that is given.</w:t>
            </w:r>
          </w:p>
        </w:tc>
        <w:tc>
          <w:tcPr>
            <w:tcW w:w="1529" w:type="dxa"/>
            <w:vAlign w:val="center"/>
          </w:tcPr>
          <w:p w14:paraId="04FAA889" w14:textId="1B47FBC5" w:rsidR="0002480A" w:rsidRPr="00811BE4" w:rsidRDefault="00EE5E81" w:rsidP="006A65CD">
            <w:pPr>
              <w:jc w:val="center"/>
              <w:rPr>
                <w:sz w:val="18"/>
                <w:szCs w:val="18"/>
              </w:rPr>
            </w:pPr>
            <w:r>
              <w:rPr>
                <w:sz w:val="18"/>
                <w:szCs w:val="18"/>
              </w:rPr>
              <w:t>The paper is completely off in its claims.</w:t>
            </w:r>
          </w:p>
        </w:tc>
      </w:tr>
      <w:tr w:rsidR="0002480A" w:rsidRPr="00811BE4" w14:paraId="25DB2CCE" w14:textId="77777777" w:rsidTr="0002480A">
        <w:tc>
          <w:tcPr>
            <w:tcW w:w="1231" w:type="dxa"/>
            <w:vAlign w:val="center"/>
          </w:tcPr>
          <w:p w14:paraId="3278E84E" w14:textId="77777777" w:rsidR="0002480A" w:rsidRPr="00811BE4" w:rsidRDefault="0002480A" w:rsidP="006A65CD">
            <w:pPr>
              <w:jc w:val="center"/>
              <w:rPr>
                <w:sz w:val="18"/>
                <w:szCs w:val="18"/>
              </w:rPr>
            </w:pPr>
            <w:r w:rsidRPr="00811BE4">
              <w:rPr>
                <w:sz w:val="18"/>
                <w:szCs w:val="18"/>
              </w:rPr>
              <w:t>References</w:t>
            </w:r>
          </w:p>
        </w:tc>
        <w:tc>
          <w:tcPr>
            <w:tcW w:w="1641" w:type="dxa"/>
            <w:vAlign w:val="center"/>
          </w:tcPr>
          <w:p w14:paraId="6374B4CD" w14:textId="2CC80070" w:rsidR="0002480A" w:rsidRPr="00811BE4" w:rsidRDefault="0002480A" w:rsidP="006A65CD">
            <w:pPr>
              <w:jc w:val="center"/>
              <w:rPr>
                <w:sz w:val="18"/>
                <w:szCs w:val="18"/>
              </w:rPr>
            </w:pPr>
            <w:r w:rsidRPr="00811BE4">
              <w:rPr>
                <w:sz w:val="18"/>
                <w:szCs w:val="18"/>
              </w:rPr>
              <w:t>High-quality, relevant references effectively integrated, substantially strengthening claims.</w:t>
            </w:r>
          </w:p>
        </w:tc>
        <w:tc>
          <w:tcPr>
            <w:tcW w:w="1753" w:type="dxa"/>
            <w:vAlign w:val="center"/>
          </w:tcPr>
          <w:p w14:paraId="0F490CB8" w14:textId="5B0335C0" w:rsidR="0002480A" w:rsidRPr="00811BE4" w:rsidRDefault="0002480A" w:rsidP="006A65CD">
            <w:pPr>
              <w:jc w:val="center"/>
              <w:rPr>
                <w:sz w:val="18"/>
                <w:szCs w:val="18"/>
              </w:rPr>
            </w:pPr>
            <w:r w:rsidRPr="00811BE4">
              <w:rPr>
                <w:sz w:val="18"/>
                <w:szCs w:val="18"/>
              </w:rPr>
              <w:t xml:space="preserve">Adequate references; additional references </w:t>
            </w:r>
            <w:r w:rsidR="00EE5E81">
              <w:rPr>
                <w:sz w:val="18"/>
                <w:szCs w:val="18"/>
              </w:rPr>
              <w:t>would</w:t>
            </w:r>
            <w:r w:rsidRPr="00811BE4">
              <w:rPr>
                <w:sz w:val="18"/>
                <w:szCs w:val="18"/>
              </w:rPr>
              <w:t xml:space="preserve"> enhance claims.</w:t>
            </w:r>
          </w:p>
        </w:tc>
        <w:tc>
          <w:tcPr>
            <w:tcW w:w="1845" w:type="dxa"/>
            <w:vAlign w:val="center"/>
          </w:tcPr>
          <w:p w14:paraId="0079A612" w14:textId="108ED4A0" w:rsidR="0002480A" w:rsidRPr="00811BE4" w:rsidRDefault="00370C76" w:rsidP="006A65CD">
            <w:pPr>
              <w:jc w:val="center"/>
              <w:rPr>
                <w:sz w:val="18"/>
                <w:szCs w:val="18"/>
              </w:rPr>
            </w:pPr>
            <w:r>
              <w:rPr>
                <w:sz w:val="18"/>
                <w:szCs w:val="18"/>
              </w:rPr>
              <w:t>Minimal</w:t>
            </w:r>
            <w:r w:rsidR="00EE5E81">
              <w:rPr>
                <w:sz w:val="18"/>
                <w:szCs w:val="18"/>
              </w:rPr>
              <w:t xml:space="preserve"> r</w:t>
            </w:r>
            <w:r w:rsidR="0002480A" w:rsidRPr="00811BE4">
              <w:rPr>
                <w:sz w:val="18"/>
                <w:szCs w:val="18"/>
              </w:rPr>
              <w:t>eferences presen</w:t>
            </w:r>
            <w:r w:rsidR="00EE5E81">
              <w:rPr>
                <w:sz w:val="18"/>
                <w:szCs w:val="18"/>
              </w:rPr>
              <w:t>t, but not enough to back up claims</w:t>
            </w:r>
            <w:r>
              <w:rPr>
                <w:sz w:val="18"/>
                <w:szCs w:val="18"/>
              </w:rPr>
              <w:t>; some references may be inaccurate.</w:t>
            </w:r>
          </w:p>
        </w:tc>
        <w:tc>
          <w:tcPr>
            <w:tcW w:w="1446" w:type="dxa"/>
            <w:vAlign w:val="center"/>
          </w:tcPr>
          <w:p w14:paraId="55E4AEFE" w14:textId="204C70ED" w:rsidR="0002480A" w:rsidRPr="00811BE4" w:rsidRDefault="00370C76" w:rsidP="006A65CD">
            <w:pPr>
              <w:jc w:val="center"/>
              <w:rPr>
                <w:sz w:val="18"/>
                <w:szCs w:val="18"/>
              </w:rPr>
            </w:pPr>
            <w:r>
              <w:rPr>
                <w:sz w:val="18"/>
                <w:szCs w:val="18"/>
              </w:rPr>
              <w:t>No r</w:t>
            </w:r>
            <w:r w:rsidR="0002480A" w:rsidRPr="00811BE4">
              <w:rPr>
                <w:sz w:val="18"/>
                <w:szCs w:val="18"/>
              </w:rPr>
              <w:t>eferences for claims</w:t>
            </w:r>
            <w:r>
              <w:rPr>
                <w:sz w:val="18"/>
                <w:szCs w:val="18"/>
              </w:rPr>
              <w:t xml:space="preserve"> provided.</w:t>
            </w:r>
          </w:p>
        </w:tc>
        <w:tc>
          <w:tcPr>
            <w:tcW w:w="1529" w:type="dxa"/>
            <w:vAlign w:val="center"/>
          </w:tcPr>
          <w:p w14:paraId="411A37CB" w14:textId="5B95C0E0" w:rsidR="0002480A" w:rsidRPr="00811BE4" w:rsidRDefault="00370C76" w:rsidP="006A65CD">
            <w:pPr>
              <w:jc w:val="center"/>
              <w:rPr>
                <w:sz w:val="18"/>
                <w:szCs w:val="18"/>
              </w:rPr>
            </w:pPr>
            <w:r>
              <w:rPr>
                <w:sz w:val="18"/>
                <w:szCs w:val="18"/>
              </w:rPr>
              <w:t>False or dubious references used to back up claims.</w:t>
            </w:r>
          </w:p>
        </w:tc>
      </w:tr>
      <w:tr w:rsidR="0002480A" w:rsidRPr="00811BE4" w14:paraId="06B07004" w14:textId="77777777" w:rsidTr="0002480A">
        <w:tc>
          <w:tcPr>
            <w:tcW w:w="1231" w:type="dxa"/>
            <w:vAlign w:val="center"/>
          </w:tcPr>
          <w:p w14:paraId="6452AE4E" w14:textId="77777777" w:rsidR="0002480A" w:rsidRPr="00811BE4" w:rsidRDefault="0002480A" w:rsidP="006A65CD">
            <w:pPr>
              <w:jc w:val="center"/>
              <w:rPr>
                <w:sz w:val="18"/>
                <w:szCs w:val="18"/>
              </w:rPr>
            </w:pPr>
            <w:r w:rsidRPr="00811BE4">
              <w:rPr>
                <w:sz w:val="18"/>
                <w:szCs w:val="18"/>
              </w:rPr>
              <w:t>Grammar, Spelling, and Punctuation</w:t>
            </w:r>
          </w:p>
        </w:tc>
        <w:tc>
          <w:tcPr>
            <w:tcW w:w="1641" w:type="dxa"/>
            <w:vAlign w:val="center"/>
          </w:tcPr>
          <w:p w14:paraId="52F5CD83" w14:textId="77777777" w:rsidR="0002480A" w:rsidRPr="00811BE4" w:rsidRDefault="0002480A" w:rsidP="006A65CD">
            <w:pPr>
              <w:jc w:val="center"/>
              <w:rPr>
                <w:sz w:val="18"/>
                <w:szCs w:val="18"/>
              </w:rPr>
            </w:pPr>
            <w:r w:rsidRPr="00811BE4">
              <w:rPr>
                <w:sz w:val="18"/>
                <w:szCs w:val="18"/>
              </w:rPr>
              <w:t>Free from grammar, spelling, and punctuation errors, meticulous attention to detail and proofreading.</w:t>
            </w:r>
          </w:p>
        </w:tc>
        <w:tc>
          <w:tcPr>
            <w:tcW w:w="1753" w:type="dxa"/>
            <w:vAlign w:val="center"/>
          </w:tcPr>
          <w:p w14:paraId="3AD9F900" w14:textId="77777777" w:rsidR="0002480A" w:rsidRPr="00811BE4" w:rsidRDefault="0002480A" w:rsidP="006A65CD">
            <w:pPr>
              <w:jc w:val="center"/>
              <w:rPr>
                <w:sz w:val="18"/>
                <w:szCs w:val="18"/>
              </w:rPr>
            </w:pPr>
            <w:r w:rsidRPr="00811BE4">
              <w:rPr>
                <w:sz w:val="18"/>
                <w:szCs w:val="18"/>
              </w:rPr>
              <w:t>Minor errors in grammar, spelling, and punctuation not distracting from readability.</w:t>
            </w:r>
          </w:p>
        </w:tc>
        <w:tc>
          <w:tcPr>
            <w:tcW w:w="1845" w:type="dxa"/>
            <w:vAlign w:val="center"/>
          </w:tcPr>
          <w:p w14:paraId="573249BE" w14:textId="77777777" w:rsidR="0002480A" w:rsidRPr="00811BE4" w:rsidRDefault="0002480A" w:rsidP="006A65CD">
            <w:pPr>
              <w:jc w:val="center"/>
              <w:rPr>
                <w:sz w:val="18"/>
                <w:szCs w:val="18"/>
              </w:rPr>
            </w:pPr>
            <w:r w:rsidRPr="00811BE4">
              <w:rPr>
                <w:sz w:val="18"/>
                <w:szCs w:val="18"/>
              </w:rPr>
              <w:t>Noticeable errors in grammar, spelling, and punctuation, affecting readability/ professionalism.</w:t>
            </w:r>
          </w:p>
        </w:tc>
        <w:tc>
          <w:tcPr>
            <w:tcW w:w="1446" w:type="dxa"/>
            <w:vAlign w:val="center"/>
          </w:tcPr>
          <w:p w14:paraId="3F43E892" w14:textId="77777777" w:rsidR="0002480A" w:rsidRPr="00811BE4" w:rsidRDefault="0002480A" w:rsidP="006A65CD">
            <w:pPr>
              <w:jc w:val="center"/>
              <w:rPr>
                <w:sz w:val="18"/>
                <w:szCs w:val="18"/>
              </w:rPr>
            </w:pPr>
            <w:r w:rsidRPr="00811BE4">
              <w:rPr>
                <w:sz w:val="18"/>
                <w:szCs w:val="18"/>
              </w:rPr>
              <w:t>Frequent errors disrupting readability, lack of proofreading evident.</w:t>
            </w:r>
          </w:p>
        </w:tc>
        <w:tc>
          <w:tcPr>
            <w:tcW w:w="1529" w:type="dxa"/>
            <w:vAlign w:val="center"/>
          </w:tcPr>
          <w:p w14:paraId="2B3E0E1E" w14:textId="77777777" w:rsidR="0002480A" w:rsidRPr="00811BE4" w:rsidRDefault="0002480A" w:rsidP="006A65CD">
            <w:pPr>
              <w:jc w:val="center"/>
              <w:rPr>
                <w:sz w:val="18"/>
                <w:szCs w:val="18"/>
              </w:rPr>
            </w:pPr>
            <w:r w:rsidRPr="00811BE4">
              <w:rPr>
                <w:sz w:val="18"/>
                <w:szCs w:val="18"/>
              </w:rPr>
              <w:t>Severe, pervasive grammatical, spelling, and punctuation errors, impairing comprehension.</w:t>
            </w:r>
          </w:p>
        </w:tc>
      </w:tr>
    </w:tbl>
    <w:p w14:paraId="27FB60BE" w14:textId="77777777" w:rsidR="0002480A" w:rsidRPr="00811BE4" w:rsidRDefault="0002480A" w:rsidP="0002480A">
      <w:pPr>
        <w:pStyle w:val="STSection"/>
        <w:rPr>
          <w:rFonts w:ascii="Tahoma" w:hAnsi="Tahoma"/>
        </w:rPr>
      </w:pPr>
      <w:r w:rsidRPr="00811BE4">
        <w:rPr>
          <w:rFonts w:ascii="Tahoma" w:hAnsi="Tahoma"/>
        </w:rPr>
        <w:lastRenderedPageBreak/>
        <w:t>Appendix II: Participation Rubric</w:t>
      </w:r>
    </w:p>
    <w:p w14:paraId="71BB0F58" w14:textId="77777777" w:rsidR="0002480A" w:rsidRPr="00811BE4" w:rsidRDefault="0002480A" w:rsidP="0002480A">
      <w:pPr>
        <w:spacing w:before="100" w:beforeAutospacing="1" w:after="100" w:afterAutospacing="1"/>
        <w:rPr>
          <w:color w:val="000000"/>
        </w:rPr>
      </w:pPr>
      <w:r w:rsidRPr="00811BE4">
        <w:rPr>
          <w:color w:val="000000"/>
        </w:rPr>
        <w:t xml:space="preserve">In determining participation engagement (quantity) and quality are taken into account. </w:t>
      </w:r>
      <w:r w:rsidRPr="00823724">
        <w:rPr>
          <w:color w:val="000000"/>
        </w:rPr>
        <w:t>Each factor is rated as either good, adequate, or inadequate.</w:t>
      </w:r>
    </w:p>
    <w:tbl>
      <w:tblPr>
        <w:tblStyle w:val="TableGrid"/>
        <w:tblW w:w="9355" w:type="dxa"/>
        <w:tblLayout w:type="fixed"/>
        <w:tblLook w:val="04A0" w:firstRow="1" w:lastRow="0" w:firstColumn="1" w:lastColumn="0" w:noHBand="0" w:noVBand="1"/>
      </w:tblPr>
      <w:tblGrid>
        <w:gridCol w:w="1975"/>
        <w:gridCol w:w="2070"/>
        <w:gridCol w:w="2610"/>
        <w:gridCol w:w="2700"/>
      </w:tblGrid>
      <w:tr w:rsidR="0002480A" w:rsidRPr="00811BE4" w14:paraId="42E835C4" w14:textId="77777777" w:rsidTr="006A65CD">
        <w:tc>
          <w:tcPr>
            <w:tcW w:w="1975" w:type="dxa"/>
            <w:vAlign w:val="center"/>
          </w:tcPr>
          <w:p w14:paraId="30489742" w14:textId="77777777" w:rsidR="0002480A" w:rsidRPr="00811BE4" w:rsidRDefault="0002480A" w:rsidP="006A65CD">
            <w:pPr>
              <w:jc w:val="center"/>
            </w:pPr>
            <w:r w:rsidRPr="00811BE4">
              <w:t>Criteria</w:t>
            </w:r>
          </w:p>
        </w:tc>
        <w:tc>
          <w:tcPr>
            <w:tcW w:w="2070" w:type="dxa"/>
            <w:vAlign w:val="center"/>
          </w:tcPr>
          <w:p w14:paraId="6BDF9537" w14:textId="77777777" w:rsidR="0002480A" w:rsidRPr="00811BE4" w:rsidRDefault="0002480A" w:rsidP="006A65CD">
            <w:pPr>
              <w:jc w:val="center"/>
            </w:pPr>
            <w:r w:rsidRPr="00811BE4">
              <w:t>Good</w:t>
            </w:r>
          </w:p>
        </w:tc>
        <w:tc>
          <w:tcPr>
            <w:tcW w:w="2610" w:type="dxa"/>
            <w:vAlign w:val="center"/>
          </w:tcPr>
          <w:p w14:paraId="7B6C61CD" w14:textId="77777777" w:rsidR="0002480A" w:rsidRPr="00811BE4" w:rsidRDefault="0002480A" w:rsidP="006A65CD">
            <w:pPr>
              <w:jc w:val="center"/>
            </w:pPr>
            <w:r w:rsidRPr="00811BE4">
              <w:t>Adequate</w:t>
            </w:r>
          </w:p>
        </w:tc>
        <w:tc>
          <w:tcPr>
            <w:tcW w:w="2700" w:type="dxa"/>
            <w:vAlign w:val="center"/>
          </w:tcPr>
          <w:p w14:paraId="07F0FB60" w14:textId="77777777" w:rsidR="0002480A" w:rsidRPr="00811BE4" w:rsidRDefault="0002480A" w:rsidP="006A65CD">
            <w:pPr>
              <w:jc w:val="center"/>
            </w:pPr>
            <w:r w:rsidRPr="00811BE4">
              <w:t>Inadequate</w:t>
            </w:r>
          </w:p>
        </w:tc>
      </w:tr>
      <w:tr w:rsidR="0002480A" w:rsidRPr="00811BE4" w14:paraId="0B67E4CA" w14:textId="77777777" w:rsidTr="006A65CD">
        <w:tc>
          <w:tcPr>
            <w:tcW w:w="1975" w:type="dxa"/>
            <w:vAlign w:val="center"/>
          </w:tcPr>
          <w:p w14:paraId="61637A44" w14:textId="77777777" w:rsidR="0002480A" w:rsidRPr="00811BE4" w:rsidRDefault="0002480A" w:rsidP="006A65CD">
            <w:pPr>
              <w:jc w:val="center"/>
            </w:pPr>
            <w:r w:rsidRPr="00811BE4">
              <w:t>Engagement</w:t>
            </w:r>
          </w:p>
        </w:tc>
        <w:tc>
          <w:tcPr>
            <w:tcW w:w="2070" w:type="dxa"/>
            <w:vAlign w:val="center"/>
          </w:tcPr>
          <w:p w14:paraId="40566948" w14:textId="77777777" w:rsidR="0002480A" w:rsidRPr="00811BE4" w:rsidRDefault="0002480A" w:rsidP="006A65CD">
            <w:pPr>
              <w:jc w:val="center"/>
            </w:pPr>
            <w:r w:rsidRPr="00823724">
              <w:rPr>
                <w:color w:val="000000"/>
              </w:rPr>
              <w:t>Highly engaged in lectures and breakout sessions, actively participating in small group tasks.</w:t>
            </w:r>
          </w:p>
        </w:tc>
        <w:tc>
          <w:tcPr>
            <w:tcW w:w="2610" w:type="dxa"/>
            <w:vAlign w:val="center"/>
          </w:tcPr>
          <w:p w14:paraId="4E11BC2F" w14:textId="77777777" w:rsidR="0002480A" w:rsidRPr="00811BE4" w:rsidRDefault="0002480A" w:rsidP="006A65CD">
            <w:pPr>
              <w:jc w:val="center"/>
            </w:pPr>
            <w:r w:rsidRPr="00823724">
              <w:rPr>
                <w:color w:val="000000"/>
              </w:rPr>
              <w:t>Clearly present in lectures and breakout sessions.</w:t>
            </w:r>
          </w:p>
        </w:tc>
        <w:tc>
          <w:tcPr>
            <w:tcW w:w="2700" w:type="dxa"/>
            <w:vAlign w:val="center"/>
          </w:tcPr>
          <w:p w14:paraId="196D266D" w14:textId="77777777" w:rsidR="0002480A" w:rsidRPr="00811BE4" w:rsidRDefault="0002480A" w:rsidP="006A65CD">
            <w:pPr>
              <w:jc w:val="center"/>
            </w:pPr>
            <w:r w:rsidRPr="00823724">
              <w:rPr>
                <w:color w:val="000000"/>
              </w:rPr>
              <w:t>Not clearly present in lectures and breakout sessions.</w:t>
            </w:r>
          </w:p>
        </w:tc>
      </w:tr>
      <w:tr w:rsidR="0002480A" w:rsidRPr="00811BE4" w14:paraId="7173D978" w14:textId="77777777" w:rsidTr="006A65CD">
        <w:tc>
          <w:tcPr>
            <w:tcW w:w="1975" w:type="dxa"/>
            <w:vAlign w:val="center"/>
          </w:tcPr>
          <w:p w14:paraId="2BC0CDE9" w14:textId="77777777" w:rsidR="0002480A" w:rsidRPr="00811BE4" w:rsidRDefault="0002480A" w:rsidP="006A65CD">
            <w:pPr>
              <w:jc w:val="center"/>
            </w:pPr>
            <w:r w:rsidRPr="00811BE4">
              <w:t>Organization and Structure</w:t>
            </w:r>
          </w:p>
        </w:tc>
        <w:tc>
          <w:tcPr>
            <w:tcW w:w="2070" w:type="dxa"/>
            <w:vAlign w:val="center"/>
          </w:tcPr>
          <w:p w14:paraId="1EA823C9" w14:textId="77777777" w:rsidR="0002480A" w:rsidRPr="00811BE4" w:rsidRDefault="0002480A" w:rsidP="006A65CD">
            <w:pPr>
              <w:spacing w:before="100" w:beforeAutospacing="1" w:after="100" w:afterAutospacing="1"/>
              <w:jc w:val="center"/>
              <w:rPr>
                <w:color w:val="000000"/>
              </w:rPr>
            </w:pPr>
            <w:r w:rsidRPr="00823724">
              <w:rPr>
                <w:color w:val="000000"/>
              </w:rPr>
              <w:t>Contributions reflect substantial and mostly accurate understanding of material.</w:t>
            </w:r>
          </w:p>
        </w:tc>
        <w:tc>
          <w:tcPr>
            <w:tcW w:w="2610" w:type="dxa"/>
            <w:vAlign w:val="center"/>
          </w:tcPr>
          <w:p w14:paraId="33719C14" w14:textId="77777777" w:rsidR="0002480A" w:rsidRPr="00811BE4" w:rsidRDefault="0002480A" w:rsidP="006A65CD">
            <w:pPr>
              <w:jc w:val="center"/>
            </w:pPr>
            <w:r w:rsidRPr="00823724">
              <w:rPr>
                <w:color w:val="000000"/>
              </w:rPr>
              <w:t>Contributions reflect substantial if not always accurate understanding of material.</w:t>
            </w:r>
          </w:p>
        </w:tc>
        <w:tc>
          <w:tcPr>
            <w:tcW w:w="2700" w:type="dxa"/>
            <w:vAlign w:val="center"/>
          </w:tcPr>
          <w:p w14:paraId="287D7EBD" w14:textId="77777777" w:rsidR="0002480A" w:rsidRPr="00811BE4" w:rsidRDefault="0002480A" w:rsidP="006A65CD">
            <w:pPr>
              <w:jc w:val="center"/>
            </w:pPr>
            <w:r w:rsidRPr="00823724">
              <w:rPr>
                <w:color w:val="000000"/>
              </w:rPr>
              <w:t>Contributions do not reflect any substantial understanding of material.</w:t>
            </w:r>
          </w:p>
        </w:tc>
      </w:tr>
    </w:tbl>
    <w:p w14:paraId="046AD55F" w14:textId="77777777" w:rsidR="0002480A" w:rsidRPr="00823724" w:rsidRDefault="0002480A" w:rsidP="0002480A">
      <w:pPr>
        <w:spacing w:before="100" w:beforeAutospacing="1" w:after="100" w:afterAutospacing="1"/>
        <w:rPr>
          <w:color w:val="000000"/>
        </w:rPr>
      </w:pPr>
      <w:r w:rsidRPr="00823724">
        <w:rPr>
          <w:color w:val="000000"/>
        </w:rPr>
        <w:t>The participation grade is then determined as follows:</w:t>
      </w:r>
    </w:p>
    <w:p w14:paraId="11884BE5" w14:textId="77777777" w:rsidR="0002480A" w:rsidRPr="00823724" w:rsidRDefault="0002480A" w:rsidP="0002480A">
      <w:pPr>
        <w:spacing w:before="100" w:beforeAutospacing="1" w:after="100" w:afterAutospacing="1"/>
        <w:rPr>
          <w:color w:val="000000"/>
        </w:rPr>
      </w:pPr>
      <w:r w:rsidRPr="00823724">
        <w:rPr>
          <w:color w:val="000000"/>
        </w:rPr>
        <w:t>A</w:t>
      </w:r>
      <w:r w:rsidRPr="00811BE4">
        <w:rPr>
          <w:color w:val="000000"/>
        </w:rPr>
        <w:t xml:space="preserve"> = </w:t>
      </w:r>
      <w:r w:rsidRPr="00823724">
        <w:rPr>
          <w:color w:val="000000"/>
        </w:rPr>
        <w:t>Good quality and good engagement</w:t>
      </w:r>
    </w:p>
    <w:p w14:paraId="34D45461" w14:textId="77777777" w:rsidR="0002480A" w:rsidRPr="00823724" w:rsidRDefault="0002480A" w:rsidP="0002480A">
      <w:pPr>
        <w:spacing w:before="100" w:beforeAutospacing="1" w:after="100" w:afterAutospacing="1"/>
        <w:rPr>
          <w:color w:val="000000"/>
        </w:rPr>
      </w:pPr>
      <w:r w:rsidRPr="00823724">
        <w:rPr>
          <w:color w:val="000000"/>
        </w:rPr>
        <w:t xml:space="preserve">B </w:t>
      </w:r>
      <w:r w:rsidRPr="00811BE4">
        <w:rPr>
          <w:color w:val="000000"/>
        </w:rPr>
        <w:t xml:space="preserve">= </w:t>
      </w:r>
      <w:r w:rsidRPr="00823724">
        <w:rPr>
          <w:color w:val="000000"/>
        </w:rPr>
        <w:t>Good quality and adequate engagement or good engagement and adequate quality</w:t>
      </w:r>
    </w:p>
    <w:p w14:paraId="50B5CBF4" w14:textId="4A7524AC" w:rsidR="0002480A" w:rsidRPr="00823724" w:rsidRDefault="0002480A" w:rsidP="0002480A">
      <w:pPr>
        <w:spacing w:before="100" w:beforeAutospacing="1" w:after="100" w:afterAutospacing="1"/>
        <w:rPr>
          <w:color w:val="000000"/>
        </w:rPr>
      </w:pPr>
      <w:r w:rsidRPr="00823724">
        <w:rPr>
          <w:color w:val="000000"/>
        </w:rPr>
        <w:t xml:space="preserve">C </w:t>
      </w:r>
      <w:r w:rsidRPr="00811BE4">
        <w:rPr>
          <w:color w:val="000000"/>
        </w:rPr>
        <w:t xml:space="preserve">= </w:t>
      </w:r>
      <w:r w:rsidRPr="00823724">
        <w:rPr>
          <w:color w:val="000000"/>
        </w:rPr>
        <w:t>Adequa</w:t>
      </w:r>
      <w:r w:rsidR="007D0BED">
        <w:rPr>
          <w:color w:val="000000"/>
        </w:rPr>
        <w:t>te</w:t>
      </w:r>
      <w:r w:rsidRPr="00823724">
        <w:rPr>
          <w:color w:val="000000"/>
        </w:rPr>
        <w:t xml:space="preserve"> quality and adequate engagement</w:t>
      </w:r>
    </w:p>
    <w:p w14:paraId="695E2AC0" w14:textId="77777777" w:rsidR="0002480A" w:rsidRPr="00823724" w:rsidRDefault="0002480A" w:rsidP="0002480A">
      <w:pPr>
        <w:spacing w:before="100" w:beforeAutospacing="1" w:after="100" w:afterAutospacing="1"/>
        <w:rPr>
          <w:color w:val="000000"/>
        </w:rPr>
      </w:pPr>
      <w:r w:rsidRPr="00823724">
        <w:rPr>
          <w:color w:val="000000"/>
        </w:rPr>
        <w:t xml:space="preserve">D </w:t>
      </w:r>
      <w:r w:rsidRPr="00811BE4">
        <w:rPr>
          <w:color w:val="000000"/>
        </w:rPr>
        <w:t xml:space="preserve">= </w:t>
      </w:r>
      <w:r w:rsidRPr="00823724">
        <w:rPr>
          <w:color w:val="000000"/>
        </w:rPr>
        <w:t>Adequate quality or adequate engag</w:t>
      </w:r>
      <w:r w:rsidRPr="00811BE4">
        <w:rPr>
          <w:color w:val="000000"/>
        </w:rPr>
        <w:t>e</w:t>
      </w:r>
      <w:r w:rsidRPr="00823724">
        <w:rPr>
          <w:color w:val="000000"/>
        </w:rPr>
        <w:t>ment</w:t>
      </w:r>
    </w:p>
    <w:p w14:paraId="5C9B0328" w14:textId="77777777" w:rsidR="0002480A" w:rsidRPr="00823724" w:rsidRDefault="0002480A" w:rsidP="0002480A">
      <w:pPr>
        <w:spacing w:before="100" w:beforeAutospacing="1" w:after="100" w:afterAutospacing="1"/>
        <w:rPr>
          <w:color w:val="000000"/>
        </w:rPr>
      </w:pPr>
      <w:r w:rsidRPr="00823724">
        <w:rPr>
          <w:color w:val="000000"/>
        </w:rPr>
        <w:t xml:space="preserve">E </w:t>
      </w:r>
      <w:r w:rsidRPr="00811BE4">
        <w:rPr>
          <w:color w:val="000000"/>
        </w:rPr>
        <w:t xml:space="preserve">= </w:t>
      </w:r>
      <w:r w:rsidRPr="00823724">
        <w:rPr>
          <w:color w:val="000000"/>
        </w:rPr>
        <w:t>Neither adequate quality nor adequate engagement</w:t>
      </w:r>
    </w:p>
    <w:p w14:paraId="492C1E23" w14:textId="77777777" w:rsidR="00B42C7F" w:rsidRDefault="00B42C7F" w:rsidP="006D4F32">
      <w:pPr>
        <w:pStyle w:val="STBody"/>
        <w:rPr>
          <w:color w:val="FF0000"/>
        </w:rPr>
      </w:pPr>
    </w:p>
    <w:p w14:paraId="761556EF" w14:textId="1433AA9E" w:rsidR="00B42C7F" w:rsidRPr="00D919C6" w:rsidRDefault="00B42C7F" w:rsidP="006D4F32">
      <w:pPr>
        <w:pStyle w:val="STBody"/>
        <w:rPr>
          <w:color w:val="000000" w:themeColor="text1"/>
        </w:rPr>
      </w:pPr>
    </w:p>
    <w:sectPr w:rsidR="00B42C7F" w:rsidRPr="00D919C6" w:rsidSect="00B945B1">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6D70F" w14:textId="77777777" w:rsidR="003857F0" w:rsidRDefault="003857F0" w:rsidP="00104A67">
      <w:r>
        <w:separator/>
      </w:r>
    </w:p>
  </w:endnote>
  <w:endnote w:type="continuationSeparator" w:id="0">
    <w:p w14:paraId="70463C59" w14:textId="77777777" w:rsidR="003857F0" w:rsidRDefault="003857F0"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A062" w14:textId="37D7D846" w:rsidR="00A32225" w:rsidRPr="0022759C" w:rsidRDefault="00A32225" w:rsidP="0022759C">
    <w:pPr>
      <w:pStyle w:val="Footer"/>
      <w:jc w:val="right"/>
      <w:rPr>
        <w:sz w:val="16"/>
        <w:szCs w:val="16"/>
      </w:rPr>
    </w:pPr>
    <w:r>
      <w:rPr>
        <w:rFonts w:ascii="Arial" w:hAnsi="Arial" w:cs="Arial"/>
        <w:sz w:val="16"/>
        <w:szCs w:val="16"/>
      </w:rPr>
      <w:t xml:space="preserve">Syllabus for PHI2010 Introduction to </w:t>
    </w:r>
    <w:r w:rsidRPr="00B87C66">
      <w:rPr>
        <w:rFonts w:ascii="Arial" w:hAnsi="Arial" w:cs="Arial"/>
        <w:sz w:val="16"/>
        <w:szCs w:val="16"/>
      </w:rPr>
      <w:t xml:space="preserve">Philosophy, </w:t>
    </w:r>
    <w:r w:rsidR="00B87C66" w:rsidRPr="00B87C66">
      <w:rPr>
        <w:rFonts w:ascii="Arial" w:hAnsi="Arial" w:cs="Arial"/>
        <w:color w:val="000000" w:themeColor="text1"/>
        <w:sz w:val="16"/>
        <w:szCs w:val="16"/>
      </w:rPr>
      <w:t>Spring 2026</w:t>
    </w:r>
    <w:r w:rsidRPr="00B87C66">
      <w:rPr>
        <w:rFonts w:ascii="Arial" w:hAnsi="Arial" w:cs="Arial"/>
        <w:color w:val="000000" w:themeColor="text1"/>
        <w:sz w:val="16"/>
        <w:szCs w:val="16"/>
      </w:rPr>
      <w:t xml:space="preserve">, </w:t>
    </w:r>
    <w:r w:rsidR="00B87C66" w:rsidRPr="00B87C66">
      <w:rPr>
        <w:rFonts w:ascii="Arial" w:hAnsi="Arial" w:cs="Arial"/>
        <w:color w:val="000000" w:themeColor="text1"/>
        <w:sz w:val="16"/>
        <w:szCs w:val="16"/>
      </w:rPr>
      <w:t>Jan Maximilian</w:t>
    </w:r>
    <w:r w:rsidR="00B87C66">
      <w:rPr>
        <w:rFonts w:ascii="Arial" w:hAnsi="Arial" w:cs="Arial"/>
        <w:color w:val="000000" w:themeColor="text1"/>
        <w:sz w:val="16"/>
        <w:szCs w:val="16"/>
      </w:rPr>
      <w:t xml:space="preserve"> ROBITZSCH</w:t>
    </w:r>
    <w:r>
      <w:rPr>
        <w:rFonts w:ascii="Arial" w:hAnsi="Arial" w:cs="Arial"/>
        <w:sz w:val="16"/>
        <w:szCs w:val="16"/>
      </w:rPr>
      <w:t>,</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43666" w14:textId="77777777" w:rsidR="003857F0" w:rsidRDefault="003857F0" w:rsidP="00104A67">
      <w:r>
        <w:separator/>
      </w:r>
    </w:p>
  </w:footnote>
  <w:footnote w:type="continuationSeparator" w:id="0">
    <w:p w14:paraId="7BC136F7" w14:textId="77777777" w:rsidR="003857F0" w:rsidRDefault="003857F0"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177E6799"/>
    <w:multiLevelType w:val="hybridMultilevel"/>
    <w:tmpl w:val="6A000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927A94"/>
    <w:multiLevelType w:val="hybridMultilevel"/>
    <w:tmpl w:val="223837B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9043EB6"/>
    <w:multiLevelType w:val="hybridMultilevel"/>
    <w:tmpl w:val="AAC25938"/>
    <w:lvl w:ilvl="0" w:tplc="E5BE54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E13454"/>
    <w:multiLevelType w:val="hybridMultilevel"/>
    <w:tmpl w:val="68F4B6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79C0685"/>
    <w:multiLevelType w:val="hybridMultilevel"/>
    <w:tmpl w:val="A670A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C8213F"/>
    <w:multiLevelType w:val="hybridMultilevel"/>
    <w:tmpl w:val="2AC8A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FA5B66"/>
    <w:multiLevelType w:val="hybridMultilevel"/>
    <w:tmpl w:val="64629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59F228D"/>
    <w:multiLevelType w:val="hybridMultilevel"/>
    <w:tmpl w:val="8BC6A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D491F30"/>
    <w:multiLevelType w:val="hybridMultilevel"/>
    <w:tmpl w:val="55CE3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55892">
    <w:abstractNumId w:val="0"/>
  </w:num>
  <w:num w:numId="2" w16cid:durableId="498426523">
    <w:abstractNumId w:val="0"/>
  </w:num>
  <w:num w:numId="3" w16cid:durableId="234511248">
    <w:abstractNumId w:val="20"/>
  </w:num>
  <w:num w:numId="4" w16cid:durableId="497380908">
    <w:abstractNumId w:val="39"/>
  </w:num>
  <w:num w:numId="5" w16cid:durableId="1066958111">
    <w:abstractNumId w:val="43"/>
  </w:num>
  <w:num w:numId="6" w16cid:durableId="2021736986">
    <w:abstractNumId w:val="16"/>
  </w:num>
  <w:num w:numId="7" w16cid:durableId="949780438">
    <w:abstractNumId w:val="27"/>
  </w:num>
  <w:num w:numId="8" w16cid:durableId="752436405">
    <w:abstractNumId w:val="35"/>
  </w:num>
  <w:num w:numId="9" w16cid:durableId="959185087">
    <w:abstractNumId w:val="6"/>
  </w:num>
  <w:num w:numId="10" w16cid:durableId="1254437263">
    <w:abstractNumId w:val="40"/>
  </w:num>
  <w:num w:numId="11" w16cid:durableId="1284578210">
    <w:abstractNumId w:val="32"/>
  </w:num>
  <w:num w:numId="12" w16cid:durableId="1600941008">
    <w:abstractNumId w:val="28"/>
  </w:num>
  <w:num w:numId="13" w16cid:durableId="1470979008">
    <w:abstractNumId w:val="11"/>
  </w:num>
  <w:num w:numId="14" w16cid:durableId="1732926639">
    <w:abstractNumId w:val="34"/>
  </w:num>
  <w:num w:numId="15" w16cid:durableId="1584953315">
    <w:abstractNumId w:val="22"/>
  </w:num>
  <w:num w:numId="16" w16cid:durableId="1990598548">
    <w:abstractNumId w:val="13"/>
  </w:num>
  <w:num w:numId="17" w16cid:durableId="1686590616">
    <w:abstractNumId w:val="8"/>
  </w:num>
  <w:num w:numId="18" w16cid:durableId="1270505470">
    <w:abstractNumId w:val="5"/>
  </w:num>
  <w:num w:numId="19" w16cid:durableId="836648109">
    <w:abstractNumId w:val="4"/>
  </w:num>
  <w:num w:numId="20" w16cid:durableId="2070499571">
    <w:abstractNumId w:val="2"/>
  </w:num>
  <w:num w:numId="21" w16cid:durableId="1738434992">
    <w:abstractNumId w:val="25"/>
  </w:num>
  <w:num w:numId="22" w16cid:durableId="425806470">
    <w:abstractNumId w:val="7"/>
  </w:num>
  <w:num w:numId="23" w16cid:durableId="715468863">
    <w:abstractNumId w:val="12"/>
  </w:num>
  <w:num w:numId="24" w16cid:durableId="946276410">
    <w:abstractNumId w:val="26"/>
  </w:num>
  <w:num w:numId="25" w16cid:durableId="1154108686">
    <w:abstractNumId w:val="24"/>
  </w:num>
  <w:num w:numId="26" w16cid:durableId="250240075">
    <w:abstractNumId w:val="1"/>
  </w:num>
  <w:num w:numId="27" w16cid:durableId="2016571798">
    <w:abstractNumId w:val="31"/>
  </w:num>
  <w:num w:numId="28" w16cid:durableId="914437743">
    <w:abstractNumId w:val="3"/>
  </w:num>
  <w:num w:numId="29" w16cid:durableId="881869786">
    <w:abstractNumId w:val="18"/>
  </w:num>
  <w:num w:numId="30" w16cid:durableId="1865047494">
    <w:abstractNumId w:val="21"/>
  </w:num>
  <w:num w:numId="31" w16cid:durableId="637145899">
    <w:abstractNumId w:val="10"/>
  </w:num>
  <w:num w:numId="32" w16cid:durableId="88964839">
    <w:abstractNumId w:val="19"/>
  </w:num>
  <w:num w:numId="33" w16cid:durableId="756484528">
    <w:abstractNumId w:val="23"/>
  </w:num>
  <w:num w:numId="34" w16cid:durableId="295337023">
    <w:abstractNumId w:val="30"/>
  </w:num>
  <w:num w:numId="35" w16cid:durableId="144324015">
    <w:abstractNumId w:val="17"/>
  </w:num>
  <w:num w:numId="36" w16cid:durableId="385027979">
    <w:abstractNumId w:val="14"/>
  </w:num>
  <w:num w:numId="37" w16cid:durableId="1077827186">
    <w:abstractNumId w:val="15"/>
  </w:num>
  <w:num w:numId="38" w16cid:durableId="1296838350">
    <w:abstractNumId w:val="33"/>
  </w:num>
  <w:num w:numId="39" w16cid:durableId="672296079">
    <w:abstractNumId w:val="41"/>
  </w:num>
  <w:num w:numId="40" w16cid:durableId="480925653">
    <w:abstractNumId w:val="37"/>
  </w:num>
  <w:num w:numId="41" w16cid:durableId="1764647817">
    <w:abstractNumId w:val="29"/>
  </w:num>
  <w:num w:numId="42" w16cid:durableId="1824077957">
    <w:abstractNumId w:val="42"/>
  </w:num>
  <w:num w:numId="43" w16cid:durableId="1799835526">
    <w:abstractNumId w:val="36"/>
  </w:num>
  <w:num w:numId="44" w16cid:durableId="1868179652">
    <w:abstractNumId w:val="9"/>
  </w:num>
  <w:num w:numId="45" w16cid:durableId="148027058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15FB1"/>
    <w:rsid w:val="0002480A"/>
    <w:rsid w:val="000261A5"/>
    <w:rsid w:val="00033055"/>
    <w:rsid w:val="0003432D"/>
    <w:rsid w:val="000529E3"/>
    <w:rsid w:val="000538AC"/>
    <w:rsid w:val="000555D9"/>
    <w:rsid w:val="00061308"/>
    <w:rsid w:val="00071D52"/>
    <w:rsid w:val="00076A52"/>
    <w:rsid w:val="00076E09"/>
    <w:rsid w:val="00081019"/>
    <w:rsid w:val="00082807"/>
    <w:rsid w:val="00084960"/>
    <w:rsid w:val="00085D62"/>
    <w:rsid w:val="000970F5"/>
    <w:rsid w:val="000B6F56"/>
    <w:rsid w:val="000C005F"/>
    <w:rsid w:val="000C397F"/>
    <w:rsid w:val="000C7711"/>
    <w:rsid w:val="000D119D"/>
    <w:rsid w:val="000D454B"/>
    <w:rsid w:val="000E0B4B"/>
    <w:rsid w:val="000E461E"/>
    <w:rsid w:val="000E59F0"/>
    <w:rsid w:val="00104A67"/>
    <w:rsid w:val="00112917"/>
    <w:rsid w:val="00116D12"/>
    <w:rsid w:val="00130220"/>
    <w:rsid w:val="00134639"/>
    <w:rsid w:val="00136679"/>
    <w:rsid w:val="00144225"/>
    <w:rsid w:val="0015342D"/>
    <w:rsid w:val="00170E45"/>
    <w:rsid w:val="00186E29"/>
    <w:rsid w:val="00195A9E"/>
    <w:rsid w:val="00196AFF"/>
    <w:rsid w:val="001B05CB"/>
    <w:rsid w:val="001B3C5D"/>
    <w:rsid w:val="001B603D"/>
    <w:rsid w:val="001C3190"/>
    <w:rsid w:val="001C5DC7"/>
    <w:rsid w:val="002148B3"/>
    <w:rsid w:val="00222707"/>
    <w:rsid w:val="0022759C"/>
    <w:rsid w:val="00227F1A"/>
    <w:rsid w:val="00243736"/>
    <w:rsid w:val="00252AC9"/>
    <w:rsid w:val="00260A79"/>
    <w:rsid w:val="00275833"/>
    <w:rsid w:val="00276D14"/>
    <w:rsid w:val="00280AFD"/>
    <w:rsid w:val="0028632D"/>
    <w:rsid w:val="00292195"/>
    <w:rsid w:val="00295C30"/>
    <w:rsid w:val="002A07CD"/>
    <w:rsid w:val="002B249D"/>
    <w:rsid w:val="002B4E34"/>
    <w:rsid w:val="002B69D5"/>
    <w:rsid w:val="002D3404"/>
    <w:rsid w:val="002E3660"/>
    <w:rsid w:val="002E47A7"/>
    <w:rsid w:val="002E77EB"/>
    <w:rsid w:val="002F647F"/>
    <w:rsid w:val="00303721"/>
    <w:rsid w:val="00303B67"/>
    <w:rsid w:val="00305190"/>
    <w:rsid w:val="003100D7"/>
    <w:rsid w:val="00312583"/>
    <w:rsid w:val="00315DB3"/>
    <w:rsid w:val="00317799"/>
    <w:rsid w:val="0032054F"/>
    <w:rsid w:val="00330533"/>
    <w:rsid w:val="00341F5F"/>
    <w:rsid w:val="00343C7C"/>
    <w:rsid w:val="0036061F"/>
    <w:rsid w:val="00370C76"/>
    <w:rsid w:val="003857F0"/>
    <w:rsid w:val="00397A9F"/>
    <w:rsid w:val="003A180C"/>
    <w:rsid w:val="003A42FD"/>
    <w:rsid w:val="003A6065"/>
    <w:rsid w:val="003C5692"/>
    <w:rsid w:val="003D0390"/>
    <w:rsid w:val="003D10AA"/>
    <w:rsid w:val="003D2223"/>
    <w:rsid w:val="003D2FDE"/>
    <w:rsid w:val="003D4A97"/>
    <w:rsid w:val="003F3FF2"/>
    <w:rsid w:val="003F405B"/>
    <w:rsid w:val="00407289"/>
    <w:rsid w:val="00413629"/>
    <w:rsid w:val="00413FB4"/>
    <w:rsid w:val="004142FB"/>
    <w:rsid w:val="004166F0"/>
    <w:rsid w:val="0043790B"/>
    <w:rsid w:val="00443735"/>
    <w:rsid w:val="004463EF"/>
    <w:rsid w:val="00451291"/>
    <w:rsid w:val="004529F1"/>
    <w:rsid w:val="00453951"/>
    <w:rsid w:val="00454C4E"/>
    <w:rsid w:val="00465381"/>
    <w:rsid w:val="00472564"/>
    <w:rsid w:val="0047581F"/>
    <w:rsid w:val="00485DCE"/>
    <w:rsid w:val="00490738"/>
    <w:rsid w:val="00491012"/>
    <w:rsid w:val="00495A97"/>
    <w:rsid w:val="004A0E11"/>
    <w:rsid w:val="004A70BB"/>
    <w:rsid w:val="004B0EEA"/>
    <w:rsid w:val="004B69AC"/>
    <w:rsid w:val="004D424F"/>
    <w:rsid w:val="004D657A"/>
    <w:rsid w:val="004D73FC"/>
    <w:rsid w:val="004E48B8"/>
    <w:rsid w:val="004F78AA"/>
    <w:rsid w:val="00502CB0"/>
    <w:rsid w:val="00510B87"/>
    <w:rsid w:val="005134E6"/>
    <w:rsid w:val="0052272B"/>
    <w:rsid w:val="00530B02"/>
    <w:rsid w:val="00550025"/>
    <w:rsid w:val="00553A6B"/>
    <w:rsid w:val="005623CD"/>
    <w:rsid w:val="0057262D"/>
    <w:rsid w:val="00580586"/>
    <w:rsid w:val="00587BAB"/>
    <w:rsid w:val="00591593"/>
    <w:rsid w:val="0059313F"/>
    <w:rsid w:val="00597EFF"/>
    <w:rsid w:val="005B7A1D"/>
    <w:rsid w:val="005C007C"/>
    <w:rsid w:val="005C63B0"/>
    <w:rsid w:val="005D0404"/>
    <w:rsid w:val="005D4862"/>
    <w:rsid w:val="005E2F15"/>
    <w:rsid w:val="005F4761"/>
    <w:rsid w:val="00600616"/>
    <w:rsid w:val="006129AE"/>
    <w:rsid w:val="00624C2E"/>
    <w:rsid w:val="0062546B"/>
    <w:rsid w:val="00626F4C"/>
    <w:rsid w:val="006330A3"/>
    <w:rsid w:val="006414D1"/>
    <w:rsid w:val="0064494D"/>
    <w:rsid w:val="006453AB"/>
    <w:rsid w:val="00646DF9"/>
    <w:rsid w:val="006470B2"/>
    <w:rsid w:val="006725B6"/>
    <w:rsid w:val="00675679"/>
    <w:rsid w:val="00680204"/>
    <w:rsid w:val="00692D16"/>
    <w:rsid w:val="006A15F3"/>
    <w:rsid w:val="006C4337"/>
    <w:rsid w:val="006D1CBF"/>
    <w:rsid w:val="006D4F32"/>
    <w:rsid w:val="006E2525"/>
    <w:rsid w:val="006F40DA"/>
    <w:rsid w:val="007220D4"/>
    <w:rsid w:val="00725445"/>
    <w:rsid w:val="00730DAB"/>
    <w:rsid w:val="00756C6A"/>
    <w:rsid w:val="00775CAB"/>
    <w:rsid w:val="0078141D"/>
    <w:rsid w:val="007827F2"/>
    <w:rsid w:val="0078460A"/>
    <w:rsid w:val="0079148B"/>
    <w:rsid w:val="007A10E6"/>
    <w:rsid w:val="007A4476"/>
    <w:rsid w:val="007B7191"/>
    <w:rsid w:val="007B791B"/>
    <w:rsid w:val="007C1182"/>
    <w:rsid w:val="007D084A"/>
    <w:rsid w:val="007D0BED"/>
    <w:rsid w:val="007E0BB8"/>
    <w:rsid w:val="007E1927"/>
    <w:rsid w:val="007E364A"/>
    <w:rsid w:val="007E4E57"/>
    <w:rsid w:val="007F682A"/>
    <w:rsid w:val="00801ECD"/>
    <w:rsid w:val="00814566"/>
    <w:rsid w:val="00831C66"/>
    <w:rsid w:val="008402CD"/>
    <w:rsid w:val="00850315"/>
    <w:rsid w:val="00865454"/>
    <w:rsid w:val="00866FFB"/>
    <w:rsid w:val="008764FD"/>
    <w:rsid w:val="008774AA"/>
    <w:rsid w:val="00880FBF"/>
    <w:rsid w:val="00884BE1"/>
    <w:rsid w:val="00885BFD"/>
    <w:rsid w:val="00890D8B"/>
    <w:rsid w:val="00893C31"/>
    <w:rsid w:val="0089462F"/>
    <w:rsid w:val="0089511E"/>
    <w:rsid w:val="00895810"/>
    <w:rsid w:val="008A2024"/>
    <w:rsid w:val="008A2327"/>
    <w:rsid w:val="008A7731"/>
    <w:rsid w:val="008B267D"/>
    <w:rsid w:val="008B2EA5"/>
    <w:rsid w:val="008C52F1"/>
    <w:rsid w:val="008C6DF6"/>
    <w:rsid w:val="008D7FCA"/>
    <w:rsid w:val="00923CB8"/>
    <w:rsid w:val="00931071"/>
    <w:rsid w:val="00945FF0"/>
    <w:rsid w:val="00947CC0"/>
    <w:rsid w:val="00952DCD"/>
    <w:rsid w:val="00961E10"/>
    <w:rsid w:val="00965BB6"/>
    <w:rsid w:val="00965C94"/>
    <w:rsid w:val="00971410"/>
    <w:rsid w:val="00975081"/>
    <w:rsid w:val="009917C8"/>
    <w:rsid w:val="0099244A"/>
    <w:rsid w:val="00993EF4"/>
    <w:rsid w:val="009971F6"/>
    <w:rsid w:val="009A0468"/>
    <w:rsid w:val="009B16FB"/>
    <w:rsid w:val="009B4694"/>
    <w:rsid w:val="009C1250"/>
    <w:rsid w:val="009C7F39"/>
    <w:rsid w:val="009D10BE"/>
    <w:rsid w:val="009D3887"/>
    <w:rsid w:val="009D7E01"/>
    <w:rsid w:val="009E0BE6"/>
    <w:rsid w:val="009E504B"/>
    <w:rsid w:val="009E7C6D"/>
    <w:rsid w:val="009F0B89"/>
    <w:rsid w:val="009F1225"/>
    <w:rsid w:val="009F4116"/>
    <w:rsid w:val="00A32225"/>
    <w:rsid w:val="00A324A2"/>
    <w:rsid w:val="00A37064"/>
    <w:rsid w:val="00A6006C"/>
    <w:rsid w:val="00A6380A"/>
    <w:rsid w:val="00A806C4"/>
    <w:rsid w:val="00A83117"/>
    <w:rsid w:val="00A83CC2"/>
    <w:rsid w:val="00A916A5"/>
    <w:rsid w:val="00AA0DD3"/>
    <w:rsid w:val="00AC3BBD"/>
    <w:rsid w:val="00AC45AA"/>
    <w:rsid w:val="00AD7441"/>
    <w:rsid w:val="00AE6A5A"/>
    <w:rsid w:val="00B00184"/>
    <w:rsid w:val="00B228E5"/>
    <w:rsid w:val="00B236E0"/>
    <w:rsid w:val="00B3048E"/>
    <w:rsid w:val="00B42C7F"/>
    <w:rsid w:val="00B468FC"/>
    <w:rsid w:val="00B54B48"/>
    <w:rsid w:val="00B54EB5"/>
    <w:rsid w:val="00B551D3"/>
    <w:rsid w:val="00B66406"/>
    <w:rsid w:val="00B85D06"/>
    <w:rsid w:val="00B87C66"/>
    <w:rsid w:val="00B93ADB"/>
    <w:rsid w:val="00B945B1"/>
    <w:rsid w:val="00BB7F14"/>
    <w:rsid w:val="00BC31C9"/>
    <w:rsid w:val="00BC6EBE"/>
    <w:rsid w:val="00BD4952"/>
    <w:rsid w:val="00BE21DA"/>
    <w:rsid w:val="00BF23D7"/>
    <w:rsid w:val="00BF6045"/>
    <w:rsid w:val="00C00500"/>
    <w:rsid w:val="00C02350"/>
    <w:rsid w:val="00C034B9"/>
    <w:rsid w:val="00C07968"/>
    <w:rsid w:val="00C16CAD"/>
    <w:rsid w:val="00C17377"/>
    <w:rsid w:val="00C237FB"/>
    <w:rsid w:val="00C33AA5"/>
    <w:rsid w:val="00C35AEC"/>
    <w:rsid w:val="00C43095"/>
    <w:rsid w:val="00C453E7"/>
    <w:rsid w:val="00C46987"/>
    <w:rsid w:val="00C47C89"/>
    <w:rsid w:val="00C50885"/>
    <w:rsid w:val="00C5392A"/>
    <w:rsid w:val="00C82DA3"/>
    <w:rsid w:val="00CA163E"/>
    <w:rsid w:val="00CA3602"/>
    <w:rsid w:val="00CA739A"/>
    <w:rsid w:val="00CB036D"/>
    <w:rsid w:val="00CB71E8"/>
    <w:rsid w:val="00CC324C"/>
    <w:rsid w:val="00CC4FB0"/>
    <w:rsid w:val="00CD13AD"/>
    <w:rsid w:val="00CD540A"/>
    <w:rsid w:val="00CD57E4"/>
    <w:rsid w:val="00CD670D"/>
    <w:rsid w:val="00CE5A47"/>
    <w:rsid w:val="00CE71EB"/>
    <w:rsid w:val="00CF4405"/>
    <w:rsid w:val="00CF4B00"/>
    <w:rsid w:val="00D03DBF"/>
    <w:rsid w:val="00D119F2"/>
    <w:rsid w:val="00D14BC6"/>
    <w:rsid w:val="00D300DF"/>
    <w:rsid w:val="00D32DB3"/>
    <w:rsid w:val="00D70C15"/>
    <w:rsid w:val="00D81E1C"/>
    <w:rsid w:val="00D87A08"/>
    <w:rsid w:val="00D919C6"/>
    <w:rsid w:val="00D926FD"/>
    <w:rsid w:val="00D96344"/>
    <w:rsid w:val="00D963F5"/>
    <w:rsid w:val="00DA0F94"/>
    <w:rsid w:val="00DA4DA8"/>
    <w:rsid w:val="00DA6C39"/>
    <w:rsid w:val="00DB07A7"/>
    <w:rsid w:val="00DB4D1B"/>
    <w:rsid w:val="00DC0185"/>
    <w:rsid w:val="00DC258D"/>
    <w:rsid w:val="00DC4C71"/>
    <w:rsid w:val="00DC5DD6"/>
    <w:rsid w:val="00DD7B91"/>
    <w:rsid w:val="00DE0D30"/>
    <w:rsid w:val="00DE28D9"/>
    <w:rsid w:val="00DE7B7E"/>
    <w:rsid w:val="00DF3378"/>
    <w:rsid w:val="00E12A9D"/>
    <w:rsid w:val="00E17200"/>
    <w:rsid w:val="00E27A1E"/>
    <w:rsid w:val="00E3446A"/>
    <w:rsid w:val="00E437A0"/>
    <w:rsid w:val="00E46F0F"/>
    <w:rsid w:val="00E5477A"/>
    <w:rsid w:val="00E60805"/>
    <w:rsid w:val="00E80F70"/>
    <w:rsid w:val="00E94C7E"/>
    <w:rsid w:val="00E95606"/>
    <w:rsid w:val="00E97790"/>
    <w:rsid w:val="00EA448D"/>
    <w:rsid w:val="00EA6C60"/>
    <w:rsid w:val="00EC64DB"/>
    <w:rsid w:val="00EE5E81"/>
    <w:rsid w:val="00EE665B"/>
    <w:rsid w:val="00EF6D64"/>
    <w:rsid w:val="00F1399C"/>
    <w:rsid w:val="00F149AF"/>
    <w:rsid w:val="00F21439"/>
    <w:rsid w:val="00F41604"/>
    <w:rsid w:val="00F419A9"/>
    <w:rsid w:val="00F56E46"/>
    <w:rsid w:val="00F60D13"/>
    <w:rsid w:val="00F60F6F"/>
    <w:rsid w:val="00F62CEB"/>
    <w:rsid w:val="00F62E7D"/>
    <w:rsid w:val="00F674CD"/>
    <w:rsid w:val="00F67F76"/>
    <w:rsid w:val="00F74573"/>
    <w:rsid w:val="00F800B7"/>
    <w:rsid w:val="00F90D19"/>
    <w:rsid w:val="00FB135A"/>
    <w:rsid w:val="00FE3F9D"/>
    <w:rsid w:val="00FE5CAE"/>
    <w:rsid w:val="00FE78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semiHidden/>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1B05CB"/>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character" w:styleId="Emphasis">
    <w:name w:val="Emphasis"/>
    <w:basedOn w:val="DefaultParagraphFont"/>
    <w:uiPriority w:val="20"/>
    <w:qFormat/>
    <w:rsid w:val="00370C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robitzsch@ufl.edu" TargetMode="External"/><Relationship Id="rId13" Type="http://schemas.openxmlformats.org/officeDocument/2006/relationships/hyperlink" Target="https://undergrad.aa.ufl.edu/general-education/gen-ed-courses/structure-of-gen-ed-courses/slos-and-performance-indicators/student-learning-outcom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hyperlink" Target="https://undergrad.aa.ufl.edu/general-education/gen-ed-program/subject-area-objective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syllabus.ufl.edu/syllabus-policy/uf-syllabus-policy-link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uides.uflib.ufl.edu/libraryresearch/citingsources" TargetMode="External"/><Relationship Id="rId5" Type="http://schemas.openxmlformats.org/officeDocument/2006/relationships/footnotes" Target="footnotes.xml"/><Relationship Id="rId15" Type="http://schemas.openxmlformats.org/officeDocument/2006/relationships/hyperlink" Target="https://syllabus.ufl.edu/syllabus-policy/uf-syllabus-policy-links/" TargetMode="External"/><Relationship Id="rId10" Type="http://schemas.openxmlformats.org/officeDocument/2006/relationships/hyperlink" Target="http://writing.ufl.edu/writing-studio/"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artleby.com/141/" TargetMode="External"/><Relationship Id="rId14" Type="http://schemas.openxmlformats.org/officeDocument/2006/relationships/hyperlink" Target="https://undergrad.aa.ufl.edu/general-education/administration/audit-inform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14</Pages>
  <Words>4810</Words>
  <Characters>27417</Characters>
  <Application>Microsoft Office Word</Application>
  <DocSecurity>0</DocSecurity>
  <Lines>228</Lines>
  <Paragraphs>64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Jan Maximilian Robitzsch</cp:lastModifiedBy>
  <cp:revision>9</cp:revision>
  <cp:lastPrinted>2025-06-09T00:15:00Z</cp:lastPrinted>
  <dcterms:created xsi:type="dcterms:W3CDTF">2025-11-01T15:51:00Z</dcterms:created>
  <dcterms:modified xsi:type="dcterms:W3CDTF">2026-01-09T02:05:00Z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